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43" w:rsidRDefault="00490143" w:rsidP="00490143">
      <w:pPr>
        <w:pStyle w:val="BodyText"/>
        <w:jc w:val="right"/>
        <w:rPr>
          <w:rFonts w:ascii="Times New Roman" w:hAnsi="Times New Roman" w:cs="Times New Roman"/>
          <w:b/>
          <w:sz w:val="24"/>
          <w:szCs w:val="24"/>
          <w:lang w:val="bg-BG"/>
        </w:rPr>
      </w:pPr>
      <w:r>
        <w:rPr>
          <w:rFonts w:ascii="Times New Roman" w:hAnsi="Times New Roman" w:cs="Times New Roman"/>
          <w:b/>
          <w:sz w:val="24"/>
          <w:szCs w:val="24"/>
          <w:lang w:val="bg-BG"/>
        </w:rPr>
        <w:t>Образец №13</w:t>
      </w:r>
    </w:p>
    <w:p w:rsidR="00490143" w:rsidRPr="002C6F88" w:rsidRDefault="00490143" w:rsidP="00490143">
      <w:pPr>
        <w:pStyle w:val="BodyText"/>
        <w:jc w:val="right"/>
        <w:rPr>
          <w:rFonts w:ascii="Times New Roman" w:hAnsi="Times New Roman" w:cs="Times New Roman"/>
          <w:b/>
          <w:sz w:val="24"/>
          <w:szCs w:val="24"/>
          <w:lang w:val="bg-BG"/>
        </w:rPr>
      </w:pPr>
      <w:r w:rsidRPr="00FA34F1">
        <w:rPr>
          <w:rFonts w:ascii="Times New Roman" w:hAnsi="Times New Roman" w:cs="Times New Roman"/>
          <w:b/>
          <w:sz w:val="24"/>
          <w:szCs w:val="24"/>
          <w:lang w:val="bg-BG"/>
        </w:rPr>
        <w:t>Проект</w:t>
      </w:r>
    </w:p>
    <w:p w:rsidR="00490143" w:rsidRDefault="00490143" w:rsidP="00490143">
      <w:pPr>
        <w:spacing w:before="100" w:beforeAutospacing="1" w:after="100" w:afterAutospacing="1" w:line="240" w:lineRule="auto"/>
        <w:ind w:left="645" w:firstLine="63"/>
        <w:jc w:val="center"/>
        <w:rPr>
          <w:rFonts w:ascii="Times New Roman" w:eastAsia="Times New Roman" w:hAnsi="Times New Roman" w:cs="Times New Roman"/>
          <w:sz w:val="24"/>
          <w:szCs w:val="24"/>
        </w:rPr>
      </w:pPr>
    </w:p>
    <w:p w:rsidR="00490143" w:rsidRPr="00F438D5" w:rsidRDefault="00490143" w:rsidP="00490143">
      <w:pPr>
        <w:spacing w:before="100" w:beforeAutospacing="1" w:after="100" w:afterAutospacing="1" w:line="240" w:lineRule="auto"/>
        <w:ind w:left="645" w:firstLine="63"/>
        <w:jc w:val="center"/>
        <w:rPr>
          <w:rFonts w:ascii="Times New Roman" w:eastAsia="Times New Roman" w:hAnsi="Times New Roman" w:cs="Times New Roman"/>
          <w:sz w:val="24"/>
          <w:szCs w:val="24"/>
        </w:rPr>
      </w:pPr>
      <w:r w:rsidRPr="00F438D5">
        <w:rPr>
          <w:rFonts w:ascii="Times New Roman" w:eastAsia="Times New Roman" w:hAnsi="Times New Roman" w:cs="Times New Roman"/>
          <w:sz w:val="24"/>
          <w:szCs w:val="24"/>
        </w:rPr>
        <w:t>Д О Г О В О Р № ……… / ………. 2015г.</w:t>
      </w:r>
    </w:p>
    <w:p w:rsidR="00490143" w:rsidRPr="00F438D5"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F438D5">
        <w:rPr>
          <w:rFonts w:ascii="Times New Roman" w:eastAsia="Times New Roman" w:hAnsi="Times New Roman" w:cs="Times New Roman"/>
          <w:sz w:val="24"/>
          <w:szCs w:val="24"/>
        </w:rPr>
        <w:t> </w:t>
      </w:r>
    </w:p>
    <w:p w:rsidR="00490143" w:rsidRPr="00F438D5" w:rsidRDefault="00490143" w:rsidP="00490143">
      <w:pPr>
        <w:spacing w:before="100" w:beforeAutospacing="1" w:after="100" w:afterAutospacing="1" w:line="240" w:lineRule="auto"/>
        <w:ind w:firstLine="645"/>
        <w:jc w:val="both"/>
        <w:rPr>
          <w:rFonts w:ascii="Times New Roman" w:eastAsia="Times New Roman" w:hAnsi="Times New Roman" w:cs="Times New Roman"/>
          <w:sz w:val="24"/>
          <w:szCs w:val="24"/>
        </w:rPr>
      </w:pPr>
      <w:r w:rsidRPr="00F438D5">
        <w:rPr>
          <w:rFonts w:ascii="Times New Roman" w:eastAsia="Times New Roman" w:hAnsi="Times New Roman" w:cs="Times New Roman"/>
          <w:sz w:val="24"/>
          <w:szCs w:val="24"/>
        </w:rPr>
        <w:t xml:space="preserve">Днес, …………2015 г., гр. …………….., между: </w:t>
      </w:r>
    </w:p>
    <w:p w:rsidR="00490143" w:rsidRPr="00F438D5" w:rsidRDefault="00490143" w:rsidP="00490143">
      <w:pPr>
        <w:spacing w:line="240" w:lineRule="auto"/>
        <w:ind w:firstLine="720"/>
        <w:jc w:val="both"/>
        <w:rPr>
          <w:rFonts w:ascii="Times New Roman" w:hAnsi="Times New Roman" w:cs="Times New Roman"/>
          <w:sz w:val="24"/>
          <w:szCs w:val="24"/>
        </w:rPr>
      </w:pPr>
      <w:r w:rsidRPr="00F438D5">
        <w:rPr>
          <w:rFonts w:ascii="Times New Roman" w:hAnsi="Times New Roman" w:cs="Times New Roman"/>
          <w:b/>
          <w:sz w:val="24"/>
          <w:szCs w:val="24"/>
        </w:rPr>
        <w:t xml:space="preserve">1. Институт по Океанология – БАН, </w:t>
      </w:r>
      <w:r w:rsidRPr="00F438D5">
        <w:rPr>
          <w:rFonts w:ascii="Times New Roman" w:hAnsi="Times New Roman" w:cs="Times New Roman"/>
          <w:sz w:val="24"/>
          <w:szCs w:val="24"/>
        </w:rPr>
        <w:t>представляван от Атанас Василев Палазов</w:t>
      </w:r>
      <w:r w:rsidRPr="00F438D5">
        <w:rPr>
          <w:rFonts w:ascii="Times New Roman" w:hAnsi="Times New Roman" w:cs="Times New Roman"/>
          <w:b/>
          <w:sz w:val="24"/>
          <w:szCs w:val="24"/>
        </w:rPr>
        <w:t xml:space="preserve">, </w:t>
      </w:r>
      <w:r w:rsidRPr="00F438D5">
        <w:rPr>
          <w:rFonts w:ascii="Times New Roman" w:hAnsi="Times New Roman" w:cs="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cs="Times New Roman"/>
          <w:b/>
          <w:sz w:val="24"/>
          <w:szCs w:val="24"/>
        </w:rPr>
        <w:t>“ВЪЗЛОЖИТЕЛ</w:t>
      </w:r>
      <w:r w:rsidRPr="00F438D5">
        <w:rPr>
          <w:rFonts w:ascii="Times New Roman" w:hAnsi="Times New Roman" w:cs="Times New Roman"/>
          <w:sz w:val="24"/>
          <w:szCs w:val="24"/>
        </w:rPr>
        <w:t>”, от една страна,</w:t>
      </w:r>
    </w:p>
    <w:p w:rsidR="00490143" w:rsidRPr="00F438D5"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F438D5">
        <w:rPr>
          <w:rFonts w:ascii="Times New Roman" w:eastAsia="Times New Roman" w:hAnsi="Times New Roman" w:cs="Times New Roman"/>
          <w:sz w:val="24"/>
          <w:szCs w:val="24"/>
        </w:rPr>
        <w:t xml:space="preserve">            и </w:t>
      </w:r>
    </w:p>
    <w:p w:rsidR="00490143" w:rsidRPr="00F438D5" w:rsidRDefault="00490143" w:rsidP="00490143">
      <w:pPr>
        <w:spacing w:before="100" w:beforeAutospacing="1" w:after="100" w:afterAutospacing="1" w:line="240" w:lineRule="auto"/>
        <w:ind w:firstLine="708"/>
        <w:jc w:val="both"/>
        <w:rPr>
          <w:rFonts w:ascii="Times New Roman" w:eastAsia="Times New Roman" w:hAnsi="Times New Roman" w:cs="Times New Roman"/>
          <w:sz w:val="24"/>
          <w:szCs w:val="24"/>
        </w:rPr>
      </w:pPr>
      <w:r w:rsidRPr="00320453">
        <w:rPr>
          <w:rFonts w:ascii="Times New Roman" w:eastAsia="Times New Roman" w:hAnsi="Times New Roman" w:cs="Times New Roman"/>
          <w:b/>
          <w:sz w:val="24"/>
          <w:szCs w:val="24"/>
        </w:rPr>
        <w:t>2.…………………………….,</w:t>
      </w:r>
      <w:r w:rsidRPr="00F438D5">
        <w:rPr>
          <w:rFonts w:ascii="Times New Roman" w:eastAsia="Times New Roman" w:hAnsi="Times New Roman" w:cs="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490143" w:rsidRPr="0022346E"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p>
    <w:p w:rsidR="00490143" w:rsidRPr="00144FAA"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144FAA">
        <w:rPr>
          <w:rFonts w:ascii="Times New Roman" w:eastAsia="Times New Roman" w:hAnsi="Times New Roman" w:cs="Times New Roman"/>
          <w:sz w:val="24"/>
          <w:szCs w:val="24"/>
        </w:rPr>
        <w:t xml:space="preserve">на основание чл.41, ал.1 от Закона за обществени поръчки (ЗОП) и в изпълнение на Решение №……./……..2015г. на ……………. за определяне на изпълнител на обществена поръчка, се сключи настоящият договор, като страните се споразумяха следното: </w:t>
      </w:r>
    </w:p>
    <w:p w:rsidR="00490143" w:rsidRPr="0022346E"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p>
    <w:p w:rsidR="00490143" w:rsidRPr="00320453"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320453">
        <w:rPr>
          <w:rFonts w:ascii="Times New Roman" w:eastAsia="Times New Roman" w:hAnsi="Times New Roman" w:cs="Times New Roman"/>
          <w:sz w:val="24"/>
          <w:szCs w:val="24"/>
        </w:rPr>
        <w:t>І. ПРЕДМЕТ НА ДОГОВОРА</w:t>
      </w:r>
    </w:p>
    <w:p w:rsidR="00490143" w:rsidRPr="00114F42"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114F42">
        <w:rPr>
          <w:rFonts w:ascii="Times New Roman" w:eastAsia="Times New Roman" w:hAnsi="Times New Roman" w:cs="Times New Roman"/>
          <w:sz w:val="24"/>
          <w:szCs w:val="24"/>
        </w:rPr>
        <w:t xml:space="preserve">Чл. 1. (1) Възложителят възлага, а Изпълнителят приема да изпълни срещу възнаграждение услугата, предмет на настоящия договор: </w:t>
      </w:r>
      <w:r w:rsidRPr="00114F42">
        <w:rPr>
          <w:rFonts w:ascii="Times New Roman" w:hAnsi="Times New Roman" w:cs="Times New Roman"/>
          <w:i/>
          <w:sz w:val="24"/>
          <w:szCs w:val="24"/>
        </w:rPr>
        <w:t>“Химичен анализ на проби от морски води, седименти и биота“</w:t>
      </w:r>
      <w:r w:rsidRPr="00114F42">
        <w:rPr>
          <w:rFonts w:ascii="Times New Roman" w:hAnsi="Times New Roman" w:cs="Times New Roman"/>
          <w:i/>
          <w:sz w:val="24"/>
          <w:szCs w:val="24"/>
          <w:lang w:val="en-US"/>
        </w:rPr>
        <w:t>,</w:t>
      </w:r>
      <w:r w:rsidRPr="00114F42">
        <w:rPr>
          <w:rFonts w:ascii="Times New Roman" w:hAnsi="Times New Roman" w:cs="Times New Roman"/>
          <w:bCs/>
          <w:i/>
          <w:sz w:val="24"/>
          <w:szCs w:val="24"/>
          <w:lang w:val="en-US"/>
        </w:rPr>
        <w:t xml:space="preserve"> </w:t>
      </w:r>
      <w:r w:rsidRPr="00114F42">
        <w:rPr>
          <w:rFonts w:ascii="Times New Roman" w:hAnsi="Times New Roman" w:cs="Times New Roman"/>
          <w:bCs/>
          <w:i/>
          <w:sz w:val="24"/>
          <w:szCs w:val="24"/>
        </w:rPr>
        <w:t xml:space="preserve">за нуждите на </w:t>
      </w:r>
      <w:r w:rsidRPr="00114F42">
        <w:rPr>
          <w:rFonts w:ascii="Times New Roman" w:hAnsi="Times New Roman" w:cs="Times New Roman"/>
          <w:i/>
          <w:sz w:val="24"/>
          <w:szCs w:val="24"/>
        </w:rPr>
        <w:t xml:space="preserve">изпълнение на проект „Подобрен мониторинг на морската вода” – </w:t>
      </w:r>
      <w:r w:rsidRPr="00114F42">
        <w:rPr>
          <w:rFonts w:ascii="Times New Roman" w:hAnsi="Times New Roman" w:cs="Times New Roman"/>
          <w:i/>
          <w:sz w:val="24"/>
          <w:szCs w:val="24"/>
          <w:lang w:val="en-US"/>
        </w:rPr>
        <w:t>IMAMO</w:t>
      </w:r>
      <w:r w:rsidRPr="00114F42">
        <w:rPr>
          <w:rFonts w:ascii="Times New Roman" w:hAnsi="Times New Roman" w:cs="Times New Roman"/>
          <w:i/>
          <w:sz w:val="24"/>
          <w:szCs w:val="24"/>
        </w:rPr>
        <w:t>,</w:t>
      </w:r>
      <w:r w:rsidRPr="00114F42">
        <w:rPr>
          <w:rFonts w:ascii="Times New Roman" w:hAnsi="Times New Roman" w:cs="Times New Roman"/>
          <w:i/>
          <w:sz w:val="24"/>
          <w:szCs w:val="24"/>
          <w:lang w:val="en-US"/>
        </w:rPr>
        <w:t xml:space="preserve"> </w:t>
      </w:r>
      <w:r w:rsidRPr="00114F42">
        <w:rPr>
          <w:rFonts w:ascii="Times New Roman" w:hAnsi="Times New Roman" w:cs="Times New Roman"/>
          <w:i/>
          <w:sz w:val="24"/>
          <w:szCs w:val="24"/>
        </w:rPr>
        <w:t xml:space="preserve">Д-34-10/31.03.2015г., финансиран в рамките на </w:t>
      </w:r>
      <w:r w:rsidR="002D0E78">
        <w:rPr>
          <w:rFonts w:ascii="Times New Roman" w:hAnsi="Times New Roman" w:cs="Times New Roman"/>
          <w:sz w:val="24"/>
          <w:szCs w:val="24"/>
        </w:rPr>
        <w:t>Програм</w:t>
      </w:r>
      <w:r w:rsidR="002D0E78">
        <w:rPr>
          <w:rFonts w:ascii="Times New Roman" w:hAnsi="Times New Roman" w:cs="Times New Roman"/>
          <w:sz w:val="24"/>
          <w:szCs w:val="24"/>
          <w:lang w:val="en-US"/>
        </w:rPr>
        <w:t>a</w:t>
      </w:r>
      <w:r w:rsidRPr="00114F42">
        <w:rPr>
          <w:rFonts w:ascii="Times New Roman" w:hAnsi="Times New Roman" w:cs="Times New Roman"/>
          <w:sz w:val="24"/>
          <w:szCs w:val="24"/>
        </w:rPr>
        <w:t xml:space="preserve"> BG02</w:t>
      </w:r>
      <w:r w:rsidRPr="00114F42">
        <w:rPr>
          <w:rFonts w:ascii="Times New Roman" w:hAnsi="Times New Roman" w:cs="Times New Roman"/>
          <w:i/>
          <w:sz w:val="24"/>
          <w:szCs w:val="24"/>
        </w:rPr>
        <w:t xml:space="preserve"> в България по Финансовия механизъм на Европейското икономическо пространство 2009-2014 г</w:t>
      </w:r>
      <w:r w:rsidRPr="00114F42">
        <w:rPr>
          <w:rFonts w:ascii="Times New Roman" w:eastAsia="Times New Roman" w:hAnsi="Times New Roman" w:cs="Times New Roman"/>
          <w:sz w:val="24"/>
          <w:szCs w:val="24"/>
        </w:rPr>
        <w:t>, съгласно Техническите спецификации, които са неразделна част от настоящия договор.</w:t>
      </w:r>
    </w:p>
    <w:p w:rsidR="00490143"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114F42">
        <w:rPr>
          <w:rFonts w:ascii="Times New Roman" w:eastAsia="Times New Roman" w:hAnsi="Times New Roman" w:cs="Times New Roman"/>
          <w:sz w:val="24"/>
          <w:szCs w:val="24"/>
        </w:rPr>
        <w:t>(2) Услугата, предмет на настоящия договор съгласно Техническата спецификация включва</w:t>
      </w:r>
      <w:r>
        <w:rPr>
          <w:rFonts w:ascii="Times New Roman" w:eastAsia="Times New Roman" w:hAnsi="Times New Roman" w:cs="Times New Roman"/>
          <w:sz w:val="24"/>
          <w:szCs w:val="24"/>
        </w:rPr>
        <w:t>:</w:t>
      </w:r>
    </w:p>
    <w:p w:rsidR="00490143" w:rsidRPr="00114F42" w:rsidRDefault="00490143" w:rsidP="00490143">
      <w:pPr>
        <w:spacing w:after="0" w:line="240" w:lineRule="auto"/>
        <w:jc w:val="both"/>
        <w:rPr>
          <w:rFonts w:ascii="Times New Roman" w:eastAsia="Times New Roman" w:hAnsi="Times New Roman" w:cs="Times New Roman"/>
          <w:sz w:val="24"/>
          <w:szCs w:val="24"/>
        </w:rPr>
      </w:pPr>
      <w:r w:rsidRPr="00114F42">
        <w:rPr>
          <w:rFonts w:ascii="Times New Roman" w:eastAsia="Times New Roman" w:hAnsi="Times New Roman" w:cs="Times New Roman"/>
          <w:sz w:val="24"/>
          <w:szCs w:val="24"/>
        </w:rPr>
        <w:t xml:space="preserve">Анализ на </w:t>
      </w:r>
      <w:r w:rsidRPr="00114F42">
        <w:rPr>
          <w:rFonts w:ascii="Times New Roman" w:hAnsi="Times New Roman" w:cs="Times New Roman"/>
          <w:sz w:val="24"/>
          <w:szCs w:val="24"/>
        </w:rPr>
        <w:t>веществата в матриците морски води, морски седименти и биота, както следва:</w:t>
      </w:r>
    </w:p>
    <w:p w:rsidR="00490143" w:rsidRPr="00114F42" w:rsidRDefault="00490143" w:rsidP="00490143">
      <w:pPr>
        <w:spacing w:after="0"/>
        <w:rPr>
          <w:rFonts w:ascii="Times New Roman" w:hAnsi="Times New Roman" w:cs="Times New Roman"/>
          <w:b/>
          <w:sz w:val="24"/>
          <w:szCs w:val="24"/>
        </w:rPr>
      </w:pPr>
      <w:r w:rsidRPr="00114F42">
        <w:rPr>
          <w:rFonts w:ascii="Times New Roman" w:hAnsi="Times New Roman" w:cs="Times New Roman"/>
          <w:b/>
          <w:sz w:val="24"/>
          <w:szCs w:val="24"/>
        </w:rPr>
        <w:t>І – Морски води</w:t>
      </w:r>
    </w:p>
    <w:p w:rsidR="00490143" w:rsidRPr="00114F42" w:rsidRDefault="00490143" w:rsidP="00490143">
      <w:pPr>
        <w:pStyle w:val="ListParagraph"/>
        <w:numPr>
          <w:ilvl w:val="0"/>
          <w:numId w:val="13"/>
        </w:numPr>
        <w:spacing w:after="0" w:line="240" w:lineRule="auto"/>
        <w:rPr>
          <w:rFonts w:ascii="Times New Roman" w:hAnsi="Times New Roman" w:cs="Times New Roman"/>
          <w:b/>
          <w:i/>
          <w:sz w:val="24"/>
          <w:szCs w:val="24"/>
        </w:rPr>
      </w:pPr>
      <w:r w:rsidRPr="00114F42">
        <w:rPr>
          <w:rFonts w:ascii="Times New Roman" w:hAnsi="Times New Roman" w:cs="Times New Roman"/>
          <w:b/>
          <w:i/>
          <w:sz w:val="24"/>
          <w:szCs w:val="24"/>
        </w:rPr>
        <w:lastRenderedPageBreak/>
        <w:t>Приоритетни вещества/Priority substances</w:t>
      </w:r>
    </w:p>
    <w:p w:rsidR="00490143" w:rsidRPr="00114F42" w:rsidRDefault="00490143" w:rsidP="00490143">
      <w:pPr>
        <w:pStyle w:val="ListParagraph"/>
        <w:spacing w:after="0"/>
        <w:jc w:val="both"/>
        <w:rPr>
          <w:rFonts w:ascii="Times New Roman" w:hAnsi="Times New Roman" w:cs="Times New Roman"/>
          <w:sz w:val="24"/>
          <w:szCs w:val="24"/>
          <w:lang w:val="en-GB"/>
        </w:rPr>
      </w:pPr>
      <w:r w:rsidRPr="00114F42">
        <w:rPr>
          <w:rFonts w:ascii="Times New Roman" w:hAnsi="Times New Roman" w:cs="Times New Roman"/>
          <w:sz w:val="24"/>
          <w:szCs w:val="24"/>
          <w:lang w:val="en-GB"/>
        </w:rPr>
        <w:t>Anthracene, Polyaromatic hydrocarbons (PAHs), Naphtalene, Pb, Hg, Ni, Cd, Tributyltin compounds</w:t>
      </w:r>
    </w:p>
    <w:p w:rsidR="00490143" w:rsidRPr="00114F42" w:rsidRDefault="00490143" w:rsidP="00490143">
      <w:pPr>
        <w:pStyle w:val="ListParagraph"/>
        <w:numPr>
          <w:ilvl w:val="0"/>
          <w:numId w:val="13"/>
        </w:numPr>
        <w:spacing w:after="0" w:line="240" w:lineRule="auto"/>
        <w:rPr>
          <w:rFonts w:ascii="Times New Roman" w:hAnsi="Times New Roman" w:cs="Times New Roman"/>
          <w:b/>
          <w:sz w:val="24"/>
          <w:szCs w:val="24"/>
          <w:lang w:val="en-GB"/>
        </w:rPr>
      </w:pPr>
      <w:r w:rsidRPr="00114F42">
        <w:rPr>
          <w:rFonts w:ascii="Times New Roman" w:hAnsi="Times New Roman" w:cs="Times New Roman"/>
          <w:b/>
          <w:i/>
          <w:sz w:val="24"/>
          <w:szCs w:val="24"/>
          <w:lang w:val="en-GB"/>
        </w:rPr>
        <w:t>Специфични замърсители/Specific pollutants</w:t>
      </w:r>
    </w:p>
    <w:p w:rsidR="00490143" w:rsidRPr="00114F42" w:rsidRDefault="00490143" w:rsidP="00490143">
      <w:pPr>
        <w:pStyle w:val="ListParagraph"/>
        <w:spacing w:after="0"/>
        <w:jc w:val="both"/>
        <w:rPr>
          <w:rFonts w:ascii="Times New Roman" w:hAnsi="Times New Roman" w:cs="Times New Roman"/>
          <w:sz w:val="24"/>
          <w:szCs w:val="24"/>
          <w:lang w:val="en-GB"/>
        </w:rPr>
      </w:pPr>
      <w:r w:rsidRPr="00114F42">
        <w:rPr>
          <w:rFonts w:ascii="Times New Roman" w:hAnsi="Times New Roman" w:cs="Times New Roman"/>
          <w:sz w:val="24"/>
          <w:szCs w:val="24"/>
          <w:lang w:val="en-GB"/>
        </w:rPr>
        <w:t>Total petroleum hydrocarbons (TPH), Polychlorinated biphenyls (PCВ 28, 52, 101, 138, 153, 180), Zn, As, Al, Radionuclides (U).</w:t>
      </w:r>
    </w:p>
    <w:p w:rsidR="00490143" w:rsidRPr="00114F42" w:rsidRDefault="00490143" w:rsidP="00490143">
      <w:pPr>
        <w:spacing w:after="0"/>
        <w:rPr>
          <w:rFonts w:ascii="Times New Roman" w:hAnsi="Times New Roman" w:cs="Times New Roman"/>
          <w:b/>
          <w:sz w:val="24"/>
          <w:szCs w:val="24"/>
        </w:rPr>
      </w:pPr>
      <w:r w:rsidRPr="00114F42">
        <w:rPr>
          <w:rFonts w:ascii="Times New Roman" w:hAnsi="Times New Roman" w:cs="Times New Roman"/>
          <w:b/>
          <w:sz w:val="24"/>
          <w:szCs w:val="24"/>
        </w:rPr>
        <w:t>ІІ – Морски седименти</w:t>
      </w:r>
    </w:p>
    <w:p w:rsidR="00490143" w:rsidRPr="00114F42" w:rsidRDefault="00490143" w:rsidP="00490143">
      <w:pPr>
        <w:pStyle w:val="ListParagraph"/>
        <w:numPr>
          <w:ilvl w:val="0"/>
          <w:numId w:val="14"/>
        </w:numPr>
        <w:spacing w:after="0" w:line="240" w:lineRule="auto"/>
        <w:rPr>
          <w:rFonts w:ascii="Times New Roman" w:hAnsi="Times New Roman" w:cs="Times New Roman"/>
          <w:sz w:val="24"/>
          <w:szCs w:val="24"/>
          <w:lang w:val="en-GB"/>
        </w:rPr>
      </w:pPr>
      <w:r w:rsidRPr="00114F42">
        <w:rPr>
          <w:rFonts w:ascii="Times New Roman" w:hAnsi="Times New Roman" w:cs="Times New Roman"/>
          <w:b/>
          <w:i/>
          <w:sz w:val="24"/>
          <w:szCs w:val="24"/>
        </w:rPr>
        <w:t>Приоритетни вещества/</w:t>
      </w:r>
      <w:r w:rsidRPr="00114F42">
        <w:rPr>
          <w:rFonts w:ascii="Times New Roman" w:hAnsi="Times New Roman" w:cs="Times New Roman"/>
          <w:b/>
          <w:i/>
          <w:sz w:val="24"/>
          <w:szCs w:val="24"/>
          <w:lang w:val="en-GB"/>
        </w:rPr>
        <w:t>Priority substances</w:t>
      </w:r>
    </w:p>
    <w:p w:rsidR="00490143" w:rsidRPr="00114F42" w:rsidRDefault="00490143" w:rsidP="00490143">
      <w:pPr>
        <w:pStyle w:val="ListParagraph"/>
        <w:spacing w:after="0"/>
        <w:jc w:val="both"/>
        <w:rPr>
          <w:rFonts w:ascii="Times New Roman" w:hAnsi="Times New Roman" w:cs="Times New Roman"/>
          <w:sz w:val="24"/>
          <w:szCs w:val="24"/>
        </w:rPr>
      </w:pPr>
      <w:r w:rsidRPr="00114F42">
        <w:rPr>
          <w:rFonts w:ascii="Times New Roman" w:hAnsi="Times New Roman" w:cs="Times New Roman"/>
          <w:sz w:val="24"/>
          <w:szCs w:val="24"/>
        </w:rPr>
        <w:t>Hexachlorocyclohexane (HCH), Cd, Pb, Hg, Ni, Polyaromatic hydrocarbons (PAHs), p,p DDT</w:t>
      </w:r>
    </w:p>
    <w:p w:rsidR="00490143" w:rsidRPr="00114F42" w:rsidRDefault="00490143" w:rsidP="00490143">
      <w:pPr>
        <w:pStyle w:val="ListParagraph"/>
        <w:numPr>
          <w:ilvl w:val="0"/>
          <w:numId w:val="14"/>
        </w:numPr>
        <w:spacing w:after="0"/>
        <w:rPr>
          <w:rFonts w:ascii="Times New Roman" w:hAnsi="Times New Roman" w:cs="Times New Roman"/>
          <w:b/>
          <w:i/>
          <w:sz w:val="24"/>
          <w:szCs w:val="24"/>
        </w:rPr>
      </w:pPr>
      <w:r w:rsidRPr="00114F42">
        <w:rPr>
          <w:rFonts w:ascii="Times New Roman" w:hAnsi="Times New Roman" w:cs="Times New Roman"/>
          <w:b/>
          <w:i/>
          <w:sz w:val="24"/>
          <w:szCs w:val="24"/>
        </w:rPr>
        <w:t>Специфични замърсители/</w:t>
      </w:r>
      <w:r w:rsidRPr="00114F42">
        <w:rPr>
          <w:rFonts w:ascii="Times New Roman" w:hAnsi="Times New Roman" w:cs="Times New Roman"/>
          <w:b/>
          <w:i/>
          <w:sz w:val="24"/>
          <w:szCs w:val="24"/>
          <w:lang w:val="en-GB"/>
        </w:rPr>
        <w:t>Specific pollutants</w:t>
      </w:r>
    </w:p>
    <w:p w:rsidR="00490143" w:rsidRPr="00114F42" w:rsidRDefault="00490143" w:rsidP="00490143">
      <w:pPr>
        <w:pStyle w:val="ListParagraph"/>
        <w:spacing w:after="0"/>
        <w:jc w:val="both"/>
        <w:rPr>
          <w:rFonts w:ascii="Times New Roman" w:hAnsi="Times New Roman" w:cs="Times New Roman"/>
          <w:sz w:val="24"/>
          <w:szCs w:val="24"/>
        </w:rPr>
      </w:pPr>
      <w:r w:rsidRPr="00114F42">
        <w:rPr>
          <w:rFonts w:ascii="Times New Roman" w:hAnsi="Times New Roman" w:cs="Times New Roman"/>
          <w:sz w:val="24"/>
          <w:szCs w:val="24"/>
        </w:rPr>
        <w:t>Cu, As, Al, Total petroleum hydrocarbons (TPH), Polychlorinated biphenyls (РСВ 28, 52, 101, 138, 153, 180), p,p DDE, p,p DDD</w:t>
      </w:r>
    </w:p>
    <w:p w:rsidR="00490143" w:rsidRPr="00114F42" w:rsidRDefault="00490143" w:rsidP="00490143">
      <w:pPr>
        <w:spacing w:after="0"/>
        <w:rPr>
          <w:rFonts w:ascii="Times New Roman" w:hAnsi="Times New Roman" w:cs="Times New Roman"/>
          <w:b/>
          <w:sz w:val="24"/>
          <w:szCs w:val="24"/>
        </w:rPr>
      </w:pPr>
      <w:r w:rsidRPr="00114F42">
        <w:rPr>
          <w:rFonts w:ascii="Times New Roman" w:hAnsi="Times New Roman" w:cs="Times New Roman"/>
          <w:b/>
          <w:sz w:val="24"/>
          <w:szCs w:val="24"/>
        </w:rPr>
        <w:t>ІІІ – Биота</w:t>
      </w:r>
    </w:p>
    <w:p w:rsidR="00490143" w:rsidRPr="00114F42" w:rsidRDefault="00490143" w:rsidP="00490143">
      <w:pPr>
        <w:pStyle w:val="ListParagraph"/>
        <w:numPr>
          <w:ilvl w:val="0"/>
          <w:numId w:val="15"/>
        </w:numPr>
        <w:spacing w:after="0"/>
        <w:rPr>
          <w:rFonts w:ascii="Times New Roman" w:hAnsi="Times New Roman" w:cs="Times New Roman"/>
          <w:b/>
          <w:i/>
          <w:sz w:val="24"/>
          <w:szCs w:val="24"/>
        </w:rPr>
      </w:pPr>
      <w:r w:rsidRPr="00114F42">
        <w:rPr>
          <w:rFonts w:ascii="Times New Roman" w:hAnsi="Times New Roman" w:cs="Times New Roman"/>
          <w:b/>
          <w:i/>
          <w:sz w:val="24"/>
          <w:szCs w:val="24"/>
        </w:rPr>
        <w:t>Приоритетни вещества/Priority substances</w:t>
      </w:r>
    </w:p>
    <w:p w:rsidR="00490143" w:rsidRPr="00114F42" w:rsidRDefault="00490143" w:rsidP="00490143">
      <w:pPr>
        <w:pStyle w:val="ListParagraph"/>
        <w:spacing w:after="0"/>
        <w:rPr>
          <w:rFonts w:ascii="Times New Roman" w:hAnsi="Times New Roman" w:cs="Times New Roman"/>
          <w:sz w:val="24"/>
          <w:szCs w:val="24"/>
        </w:rPr>
      </w:pPr>
      <w:r w:rsidRPr="00114F42">
        <w:rPr>
          <w:rFonts w:ascii="Times New Roman" w:hAnsi="Times New Roman" w:cs="Times New Roman"/>
          <w:sz w:val="24"/>
          <w:szCs w:val="24"/>
        </w:rPr>
        <w:t>Polybrominated diphenyl ethers, PAHs, Aldrin, Dieldrin, Endrin, Isodrine, Total DDT (p,p DDT), Di (2-ethylhexyl) phthalate (DEHP), Hexachlorobenzene, Hexachlorobutadiene, Hexachlorocyclohexane (HCH) Cd, Pb, Hg, Ni, Benzo (a) pyrene, Tributyltin compounds, Heptachlor and Heptachlor epoxide</w:t>
      </w:r>
    </w:p>
    <w:p w:rsidR="00490143" w:rsidRPr="00114F42" w:rsidRDefault="00490143" w:rsidP="00490143">
      <w:pPr>
        <w:pStyle w:val="ListParagraph"/>
        <w:numPr>
          <w:ilvl w:val="0"/>
          <w:numId w:val="15"/>
        </w:numPr>
        <w:spacing w:after="0"/>
        <w:rPr>
          <w:rFonts w:ascii="Times New Roman" w:hAnsi="Times New Roman" w:cs="Times New Roman"/>
          <w:b/>
          <w:i/>
          <w:sz w:val="24"/>
          <w:szCs w:val="24"/>
        </w:rPr>
      </w:pPr>
      <w:r w:rsidRPr="00114F42">
        <w:rPr>
          <w:rFonts w:ascii="Times New Roman" w:hAnsi="Times New Roman" w:cs="Times New Roman"/>
          <w:b/>
          <w:i/>
          <w:sz w:val="24"/>
          <w:szCs w:val="24"/>
        </w:rPr>
        <w:t>Специфични замърсители/Specific pollutants</w:t>
      </w:r>
    </w:p>
    <w:p w:rsidR="00490143" w:rsidRPr="00114F42" w:rsidRDefault="00490143" w:rsidP="00490143">
      <w:pPr>
        <w:pStyle w:val="ListParagraph"/>
        <w:spacing w:after="0"/>
        <w:rPr>
          <w:rFonts w:ascii="Times New Roman" w:hAnsi="Times New Roman" w:cs="Times New Roman"/>
          <w:sz w:val="24"/>
          <w:szCs w:val="24"/>
        </w:rPr>
      </w:pPr>
      <w:r w:rsidRPr="00114F42">
        <w:rPr>
          <w:rFonts w:ascii="Times New Roman" w:hAnsi="Times New Roman" w:cs="Times New Roman"/>
          <w:sz w:val="24"/>
          <w:szCs w:val="24"/>
        </w:rPr>
        <w:t>Al, Cu, Cr, Zn As, Polychlorinated biphenyls (PCB 28, 52, 101, 138, 153, 180), p,p DDE, p,p DDD, Dioxins (PCDD, PCDF), Dioxin-like polychlorinated biphenyls (PCB 77, 105, 118, 126, 156, 169, 170), Radionuclides (Sr 90, Cs 134, Cs 137)</w:t>
      </w:r>
    </w:p>
    <w:p w:rsidR="00490143" w:rsidRPr="0022346E" w:rsidRDefault="00490143" w:rsidP="00490143">
      <w:pPr>
        <w:spacing w:after="0" w:line="240" w:lineRule="auto"/>
        <w:jc w:val="both"/>
        <w:rPr>
          <w:rFonts w:ascii="Times New Roman" w:eastAsia="Times New Roman" w:hAnsi="Times New Roman" w:cs="Times New Roman"/>
          <w:sz w:val="24"/>
          <w:szCs w:val="24"/>
        </w:rPr>
      </w:pPr>
    </w:p>
    <w:p w:rsidR="00490143" w:rsidRPr="007B6A81"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B6A81">
        <w:rPr>
          <w:rFonts w:ascii="Times New Roman" w:eastAsia="Times New Roman" w:hAnsi="Times New Roman" w:cs="Times New Roman"/>
          <w:sz w:val="24"/>
          <w:szCs w:val="24"/>
        </w:rPr>
        <w:t>ІІ. СРОК НА ДОГОВОРА</w:t>
      </w:r>
    </w:p>
    <w:p w:rsidR="00490143" w:rsidRPr="007B6A81"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B6A81">
        <w:rPr>
          <w:rFonts w:ascii="Times New Roman" w:eastAsia="Times New Roman" w:hAnsi="Times New Roman" w:cs="Times New Roman"/>
          <w:sz w:val="24"/>
          <w:szCs w:val="24"/>
        </w:rPr>
        <w:t>Чл. 2. (1) Настоящият договор влиза в сила от датата на неговото сключване.</w:t>
      </w:r>
    </w:p>
    <w:p w:rsidR="00490143" w:rsidRPr="007B6A81"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B6A81">
        <w:rPr>
          <w:rFonts w:ascii="Times New Roman" w:eastAsia="Times New Roman" w:hAnsi="Times New Roman" w:cs="Times New Roman"/>
          <w:sz w:val="24"/>
          <w:szCs w:val="24"/>
        </w:rPr>
        <w:t>(2) Настоящият договор е със срок на изпълнение от датата на сключване на договора до 20.04.2016г.</w:t>
      </w:r>
    </w:p>
    <w:p w:rsidR="00490143" w:rsidRPr="007B6A81"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B6A81">
        <w:rPr>
          <w:rFonts w:ascii="Times New Roman" w:eastAsia="Times New Roman" w:hAnsi="Times New Roman" w:cs="Times New Roman"/>
          <w:sz w:val="24"/>
          <w:szCs w:val="24"/>
        </w:rPr>
        <w:t>(3) Промяна в сроковете на договора се допуска по изключение при условията на чл.43 от ЗОП.</w:t>
      </w:r>
    </w:p>
    <w:p w:rsidR="00490143" w:rsidRPr="002C6F88" w:rsidRDefault="00490143" w:rsidP="00490143">
      <w:pPr>
        <w:tabs>
          <w:tab w:val="left" w:pos="540"/>
        </w:tabs>
        <w:jc w:val="both"/>
        <w:rPr>
          <w:rFonts w:ascii="Times New Roman" w:hAnsi="Times New Roman" w:cs="Times New Roman"/>
          <w:sz w:val="24"/>
          <w:szCs w:val="24"/>
        </w:rPr>
      </w:pPr>
      <w:r w:rsidRPr="007B6A81">
        <w:rPr>
          <w:rFonts w:ascii="Times New Roman" w:eastAsia="Times New Roman" w:hAnsi="Times New Roman" w:cs="Times New Roman"/>
          <w:sz w:val="24"/>
          <w:szCs w:val="24"/>
          <w:lang w:val="en-US"/>
        </w:rPr>
        <w:t>(4)</w:t>
      </w:r>
      <w:r w:rsidRPr="00807AF5">
        <w:rPr>
          <w:rFonts w:ascii="Times New Roman" w:hAnsi="Times New Roman" w:cs="Times New Roman"/>
          <w:sz w:val="24"/>
          <w:szCs w:val="24"/>
        </w:rPr>
        <w:t xml:space="preserve"> </w:t>
      </w:r>
      <w:r>
        <w:rPr>
          <w:rFonts w:ascii="Times New Roman" w:hAnsi="Times New Roman" w:cs="Times New Roman"/>
          <w:sz w:val="24"/>
          <w:szCs w:val="24"/>
        </w:rPr>
        <w:t>Договорът следва да бъде изпълнен</w:t>
      </w:r>
      <w:r w:rsidRPr="002C6F88">
        <w:rPr>
          <w:rFonts w:ascii="Times New Roman" w:hAnsi="Times New Roman" w:cs="Times New Roman"/>
          <w:sz w:val="24"/>
          <w:szCs w:val="24"/>
        </w:rPr>
        <w:t xml:space="preserve"> в етапите и сроковете, както следва:</w:t>
      </w:r>
    </w:p>
    <w:p w:rsidR="00490143" w:rsidRPr="00340014" w:rsidRDefault="00490143" w:rsidP="00490143">
      <w:pPr>
        <w:ind w:firstLine="708"/>
        <w:jc w:val="both"/>
        <w:rPr>
          <w:rFonts w:ascii="Times New Roman" w:hAnsi="Times New Roman" w:cs="Times New Roman"/>
          <w:sz w:val="24"/>
          <w:szCs w:val="24"/>
          <w:lang w:val="en-US"/>
        </w:rPr>
      </w:pPr>
      <w:r>
        <w:rPr>
          <w:rFonts w:ascii="Times New Roman" w:hAnsi="Times New Roman" w:cs="Times New Roman"/>
          <w:sz w:val="24"/>
          <w:szCs w:val="24"/>
        </w:rPr>
        <w:t>1.</w:t>
      </w:r>
      <w:r w:rsidRPr="00841022">
        <w:rPr>
          <w:rFonts w:ascii="Times New Roman" w:hAnsi="Times New Roman" w:cs="Times New Roman"/>
          <w:sz w:val="24"/>
          <w:szCs w:val="24"/>
        </w:rPr>
        <w:t xml:space="preserve">Срокът за изпълнение </w:t>
      </w:r>
      <w:r>
        <w:rPr>
          <w:rFonts w:ascii="Times New Roman" w:hAnsi="Times New Roman" w:cs="Times New Roman"/>
          <w:sz w:val="24"/>
          <w:szCs w:val="24"/>
        </w:rPr>
        <w:t xml:space="preserve">на </w:t>
      </w:r>
      <w:r w:rsidRPr="00841022">
        <w:rPr>
          <w:rFonts w:ascii="Times New Roman" w:hAnsi="Times New Roman" w:cs="Times New Roman"/>
          <w:sz w:val="24"/>
          <w:szCs w:val="24"/>
        </w:rPr>
        <w:t xml:space="preserve">предмета на настоящата поръчка е до </w:t>
      </w:r>
      <w:r w:rsidRPr="00841022">
        <w:rPr>
          <w:rFonts w:ascii="Times New Roman" w:hAnsi="Times New Roman" w:cs="Times New Roman"/>
          <w:sz w:val="24"/>
          <w:szCs w:val="24"/>
          <w:lang w:val="en-US"/>
        </w:rPr>
        <w:t>20</w:t>
      </w:r>
      <w:r w:rsidRPr="00841022">
        <w:rPr>
          <w:rFonts w:ascii="Times New Roman" w:hAnsi="Times New Roman" w:cs="Times New Roman"/>
          <w:sz w:val="24"/>
          <w:szCs w:val="24"/>
        </w:rPr>
        <w:t>.04.2016</w:t>
      </w:r>
      <w:r w:rsidRPr="00841022">
        <w:rPr>
          <w:rFonts w:ascii="Times New Roman" w:hAnsi="Times New Roman" w:cs="Times New Roman"/>
          <w:sz w:val="24"/>
          <w:szCs w:val="24"/>
          <w:lang w:val="en-US"/>
        </w:rPr>
        <w:t xml:space="preserve"> </w:t>
      </w:r>
      <w:r w:rsidRPr="00841022">
        <w:rPr>
          <w:rFonts w:ascii="Times New Roman" w:hAnsi="Times New Roman" w:cs="Times New Roman"/>
          <w:sz w:val="24"/>
          <w:szCs w:val="24"/>
        </w:rPr>
        <w:t>г</w:t>
      </w:r>
      <w:r w:rsidRPr="00841022">
        <w:rPr>
          <w:rFonts w:ascii="Times New Roman" w:hAnsi="Times New Roman" w:cs="Times New Roman"/>
          <w:sz w:val="24"/>
          <w:szCs w:val="24"/>
          <w:lang w:val="en-US"/>
        </w:rPr>
        <w:t>.</w:t>
      </w:r>
      <w:r>
        <w:rPr>
          <w:rFonts w:ascii="Times New Roman" w:hAnsi="Times New Roman" w:cs="Times New Roman"/>
          <w:sz w:val="24"/>
          <w:szCs w:val="24"/>
        </w:rPr>
        <w:t xml:space="preserve">, съгласно </w:t>
      </w:r>
      <w:r w:rsidRPr="00320453">
        <w:rPr>
          <w:rFonts w:ascii="Times New Roman" w:hAnsi="Times New Roman" w:cs="Times New Roman"/>
          <w:sz w:val="24"/>
          <w:szCs w:val="24"/>
        </w:rPr>
        <w:t xml:space="preserve">Раздел </w:t>
      </w:r>
      <w:r w:rsidRPr="00320453">
        <w:rPr>
          <w:rFonts w:ascii="Times New Roman" w:hAnsi="Times New Roman" w:cs="Times New Roman"/>
          <w:sz w:val="24"/>
          <w:szCs w:val="24"/>
          <w:lang w:val="en-US"/>
        </w:rPr>
        <w:t>V</w:t>
      </w:r>
      <w:r w:rsidRPr="00320453">
        <w:rPr>
          <w:rFonts w:ascii="Times New Roman" w:hAnsi="Times New Roman" w:cs="Times New Roman"/>
          <w:sz w:val="24"/>
          <w:szCs w:val="24"/>
        </w:rPr>
        <w:t>, т</w:t>
      </w:r>
      <w:r w:rsidRPr="00320453">
        <w:rPr>
          <w:rFonts w:ascii="Times New Roman" w:hAnsi="Times New Roman" w:cs="Times New Roman"/>
          <w:sz w:val="24"/>
          <w:szCs w:val="24"/>
          <w:lang w:val="en-US"/>
        </w:rPr>
        <w:t>.1</w:t>
      </w:r>
      <w:r w:rsidRPr="00320453">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от Техническата спецификация</w:t>
      </w:r>
      <w:r>
        <w:rPr>
          <w:rFonts w:ascii="Times New Roman" w:hAnsi="Times New Roman" w:cs="Times New Roman"/>
          <w:sz w:val="24"/>
          <w:szCs w:val="24"/>
          <w:lang w:val="en-US"/>
        </w:rPr>
        <w:t>.</w:t>
      </w:r>
    </w:p>
    <w:p w:rsidR="00490143" w:rsidRPr="00841022" w:rsidRDefault="00490143" w:rsidP="0049014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Pr="00841022">
        <w:rPr>
          <w:rFonts w:ascii="Times New Roman" w:hAnsi="Times New Roman" w:cs="Times New Roman"/>
          <w:sz w:val="24"/>
          <w:szCs w:val="24"/>
        </w:rPr>
        <w:t xml:space="preserve">Етапи на изпълнение </w:t>
      </w:r>
      <w:r w:rsidRPr="000039D8">
        <w:rPr>
          <w:rFonts w:ascii="Times New Roman" w:hAnsi="Times New Roman" w:cs="Times New Roman"/>
          <w:sz w:val="24"/>
          <w:szCs w:val="24"/>
        </w:rPr>
        <w:t>на поръчката</w:t>
      </w:r>
      <w:r>
        <w:rPr>
          <w:rFonts w:ascii="Times New Roman" w:hAnsi="Times New Roman" w:cs="Times New Roman"/>
          <w:sz w:val="24"/>
          <w:szCs w:val="24"/>
          <w:lang w:val="en-US"/>
        </w:rPr>
        <w:t>,</w:t>
      </w:r>
      <w:r w:rsidRPr="007E09F7">
        <w:rPr>
          <w:rFonts w:ascii="Times New Roman" w:hAnsi="Times New Roman" w:cs="Times New Roman"/>
          <w:sz w:val="24"/>
          <w:szCs w:val="24"/>
        </w:rPr>
        <w:t xml:space="preserve"> </w:t>
      </w:r>
      <w:r>
        <w:rPr>
          <w:rFonts w:ascii="Times New Roman" w:hAnsi="Times New Roman" w:cs="Times New Roman"/>
          <w:sz w:val="24"/>
          <w:szCs w:val="24"/>
        </w:rPr>
        <w:t xml:space="preserve">съгласно </w:t>
      </w:r>
      <w:r w:rsidRPr="00320453">
        <w:rPr>
          <w:rFonts w:ascii="Times New Roman" w:hAnsi="Times New Roman" w:cs="Times New Roman"/>
          <w:sz w:val="24"/>
          <w:szCs w:val="24"/>
        </w:rPr>
        <w:t xml:space="preserve">Раздел </w:t>
      </w:r>
      <w:r w:rsidRPr="00320453">
        <w:rPr>
          <w:rFonts w:ascii="Times New Roman" w:hAnsi="Times New Roman" w:cs="Times New Roman"/>
          <w:sz w:val="24"/>
          <w:szCs w:val="24"/>
          <w:lang w:val="en-US"/>
        </w:rPr>
        <w:t>V</w:t>
      </w:r>
      <w:r w:rsidRPr="00320453">
        <w:rPr>
          <w:rFonts w:ascii="Times New Roman" w:hAnsi="Times New Roman" w:cs="Times New Roman"/>
          <w:sz w:val="24"/>
          <w:szCs w:val="24"/>
        </w:rPr>
        <w:t>, т</w:t>
      </w:r>
      <w:r w:rsidRPr="00320453">
        <w:rPr>
          <w:rFonts w:ascii="Times New Roman" w:hAnsi="Times New Roman" w:cs="Times New Roman"/>
          <w:sz w:val="24"/>
          <w:szCs w:val="24"/>
          <w:lang w:val="en-US"/>
        </w:rPr>
        <w:t>.</w:t>
      </w:r>
      <w:r>
        <w:rPr>
          <w:rFonts w:ascii="Times New Roman" w:hAnsi="Times New Roman" w:cs="Times New Roman"/>
          <w:sz w:val="24"/>
          <w:szCs w:val="24"/>
          <w:lang w:val="en-US"/>
        </w:rPr>
        <w:t>2</w:t>
      </w:r>
      <w:r w:rsidRPr="00320453">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от Техническата спецификация</w:t>
      </w:r>
      <w:r w:rsidRPr="00841022">
        <w:rPr>
          <w:rFonts w:ascii="Times New Roman" w:hAnsi="Times New Roman" w:cs="Times New Roman"/>
          <w:sz w:val="24"/>
          <w:szCs w:val="24"/>
        </w:rPr>
        <w:t>:</w:t>
      </w:r>
    </w:p>
    <w:p w:rsidR="00490143" w:rsidRPr="000039D8" w:rsidRDefault="00490143" w:rsidP="00490143">
      <w:pPr>
        <w:tabs>
          <w:tab w:val="left" w:pos="540"/>
        </w:tabs>
        <w:spacing w:after="0"/>
        <w:jc w:val="both"/>
        <w:rPr>
          <w:rFonts w:ascii="Times New Roman" w:hAnsi="Times New Roman" w:cs="Times New Roman"/>
          <w:b/>
          <w:sz w:val="24"/>
          <w:szCs w:val="24"/>
          <w:lang w:val="en-US"/>
        </w:rPr>
      </w:pPr>
      <w:r>
        <w:rPr>
          <w:rFonts w:ascii="Times New Roman" w:hAnsi="Times New Roman" w:cs="Times New Roman"/>
          <w:b/>
          <w:i/>
          <w:sz w:val="24"/>
          <w:szCs w:val="24"/>
        </w:rPr>
        <w:tab/>
      </w:r>
      <w:r>
        <w:rPr>
          <w:rFonts w:ascii="Times New Roman" w:hAnsi="Times New Roman" w:cs="Times New Roman"/>
          <w:sz w:val="24"/>
          <w:szCs w:val="24"/>
        </w:rPr>
        <w:t>Срок</w:t>
      </w:r>
      <w:r w:rsidRPr="00841022">
        <w:rPr>
          <w:rFonts w:ascii="Times New Roman" w:hAnsi="Times New Roman" w:cs="Times New Roman"/>
          <w:sz w:val="24"/>
          <w:szCs w:val="24"/>
        </w:rPr>
        <w:t xml:space="preserve"> за отчитане работата </w:t>
      </w:r>
      <w:r w:rsidRPr="000039D8">
        <w:rPr>
          <w:rFonts w:ascii="Times New Roman" w:hAnsi="Times New Roman" w:cs="Times New Roman"/>
          <w:b/>
          <w:sz w:val="24"/>
          <w:szCs w:val="24"/>
        </w:rPr>
        <w:t>по първи етап</w:t>
      </w:r>
      <w:r>
        <w:rPr>
          <w:rFonts w:ascii="Times New Roman" w:hAnsi="Times New Roman" w:cs="Times New Roman"/>
          <w:b/>
          <w:sz w:val="24"/>
          <w:szCs w:val="24"/>
        </w:rPr>
        <w:t xml:space="preserve"> </w:t>
      </w:r>
      <w:r w:rsidRPr="000039D8">
        <w:rPr>
          <w:rFonts w:ascii="Times New Roman" w:hAnsi="Times New Roman" w:cs="Times New Roman"/>
          <w:sz w:val="24"/>
          <w:szCs w:val="24"/>
        </w:rPr>
        <w:t>от изпълнението на поръчката</w:t>
      </w:r>
      <w:r w:rsidRPr="00841022">
        <w:rPr>
          <w:rFonts w:ascii="Times New Roman" w:hAnsi="Times New Roman" w:cs="Times New Roman"/>
          <w:sz w:val="24"/>
          <w:szCs w:val="24"/>
        </w:rPr>
        <w:t xml:space="preserve">: </w:t>
      </w:r>
      <w:r>
        <w:rPr>
          <w:rFonts w:ascii="Times New Roman" w:hAnsi="Times New Roman" w:cs="Times New Roman"/>
          <w:b/>
          <w:sz w:val="24"/>
          <w:szCs w:val="24"/>
        </w:rPr>
        <w:t>не по-късно от 31 юли 2015г.</w:t>
      </w:r>
    </w:p>
    <w:p w:rsidR="00490143" w:rsidRPr="00C05F39" w:rsidRDefault="00490143" w:rsidP="00490143">
      <w:pPr>
        <w:tabs>
          <w:tab w:val="left" w:pos="540"/>
        </w:tabs>
        <w:spacing w:after="0"/>
        <w:jc w:val="both"/>
        <w:rPr>
          <w:rFonts w:ascii="Times New Roman" w:hAnsi="Times New Roman" w:cs="Times New Roman"/>
          <w:b/>
          <w:sz w:val="24"/>
          <w:szCs w:val="24"/>
          <w:lang w:val="en-US"/>
        </w:rPr>
      </w:pPr>
      <w:r>
        <w:rPr>
          <w:rFonts w:ascii="Times New Roman" w:hAnsi="Times New Roman" w:cs="Times New Roman"/>
          <w:b/>
          <w:i/>
          <w:sz w:val="24"/>
          <w:szCs w:val="24"/>
        </w:rPr>
        <w:tab/>
      </w:r>
      <w:r>
        <w:rPr>
          <w:rFonts w:ascii="Times New Roman" w:hAnsi="Times New Roman" w:cs="Times New Roman"/>
          <w:sz w:val="24"/>
          <w:szCs w:val="24"/>
        </w:rPr>
        <w:t>Срок</w:t>
      </w:r>
      <w:r w:rsidRPr="00841022">
        <w:rPr>
          <w:rFonts w:ascii="Times New Roman" w:hAnsi="Times New Roman" w:cs="Times New Roman"/>
          <w:sz w:val="24"/>
          <w:szCs w:val="24"/>
        </w:rPr>
        <w:t xml:space="preserve"> за отчитане работата </w:t>
      </w:r>
      <w:r w:rsidRPr="000039D8">
        <w:rPr>
          <w:rFonts w:ascii="Times New Roman" w:hAnsi="Times New Roman" w:cs="Times New Roman"/>
          <w:b/>
          <w:sz w:val="24"/>
          <w:szCs w:val="24"/>
        </w:rPr>
        <w:t>по втория етап</w:t>
      </w:r>
      <w:r w:rsidRPr="000039D8">
        <w:rPr>
          <w:rFonts w:ascii="Times New Roman" w:hAnsi="Times New Roman" w:cs="Times New Roman"/>
          <w:sz w:val="24"/>
          <w:szCs w:val="24"/>
        </w:rPr>
        <w:t xml:space="preserve"> от изпълнението на поръчката</w:t>
      </w:r>
      <w:r w:rsidRPr="00841022">
        <w:rPr>
          <w:rFonts w:ascii="Times New Roman" w:hAnsi="Times New Roman" w:cs="Times New Roman"/>
          <w:sz w:val="24"/>
          <w:szCs w:val="24"/>
        </w:rPr>
        <w:t xml:space="preserve">: </w:t>
      </w:r>
      <w:r w:rsidRPr="00C05F39">
        <w:rPr>
          <w:rFonts w:ascii="Times New Roman" w:hAnsi="Times New Roman" w:cs="Times New Roman"/>
          <w:b/>
          <w:sz w:val="24"/>
          <w:szCs w:val="24"/>
        </w:rPr>
        <w:t>не по-късно от 30 ноември 2015г.</w:t>
      </w:r>
    </w:p>
    <w:p w:rsidR="00490143" w:rsidRPr="00C05F39" w:rsidRDefault="00490143" w:rsidP="00490143">
      <w:pPr>
        <w:tabs>
          <w:tab w:val="left" w:pos="540"/>
        </w:tabs>
        <w:spacing w:after="0"/>
        <w:jc w:val="both"/>
        <w:rPr>
          <w:rFonts w:ascii="Times New Roman" w:hAnsi="Times New Roman" w:cs="Times New Roman"/>
          <w:b/>
          <w:sz w:val="24"/>
          <w:szCs w:val="24"/>
          <w:lang w:val="en-US"/>
        </w:rPr>
      </w:pPr>
      <w:r>
        <w:rPr>
          <w:rFonts w:ascii="Times New Roman" w:hAnsi="Times New Roman" w:cs="Times New Roman"/>
          <w:b/>
          <w:i/>
          <w:sz w:val="24"/>
          <w:szCs w:val="24"/>
        </w:rPr>
        <w:tab/>
      </w:r>
      <w:r w:rsidRPr="00841022">
        <w:rPr>
          <w:rFonts w:ascii="Times New Roman" w:hAnsi="Times New Roman" w:cs="Times New Roman"/>
          <w:sz w:val="24"/>
          <w:szCs w:val="24"/>
        </w:rPr>
        <w:t xml:space="preserve">Срок за отчитане работата </w:t>
      </w:r>
      <w:r w:rsidRPr="00C05F39">
        <w:rPr>
          <w:rFonts w:ascii="Times New Roman" w:hAnsi="Times New Roman" w:cs="Times New Roman"/>
          <w:b/>
          <w:sz w:val="24"/>
          <w:szCs w:val="24"/>
        </w:rPr>
        <w:t>по трети етап</w:t>
      </w:r>
      <w:r w:rsidRPr="00C05F39">
        <w:rPr>
          <w:rFonts w:ascii="Times New Roman" w:hAnsi="Times New Roman" w:cs="Times New Roman"/>
          <w:sz w:val="24"/>
          <w:szCs w:val="24"/>
        </w:rPr>
        <w:t xml:space="preserve"> </w:t>
      </w:r>
      <w:r w:rsidRPr="000039D8">
        <w:rPr>
          <w:rFonts w:ascii="Times New Roman" w:hAnsi="Times New Roman" w:cs="Times New Roman"/>
          <w:sz w:val="24"/>
          <w:szCs w:val="24"/>
        </w:rPr>
        <w:t>от изпълнението на поръчката</w:t>
      </w:r>
      <w:r w:rsidRPr="00841022">
        <w:rPr>
          <w:rFonts w:ascii="Times New Roman" w:hAnsi="Times New Roman" w:cs="Times New Roman"/>
          <w:sz w:val="24"/>
          <w:szCs w:val="24"/>
        </w:rPr>
        <w:t xml:space="preserve">: </w:t>
      </w:r>
      <w:r w:rsidRPr="00C05F39">
        <w:rPr>
          <w:rFonts w:ascii="Times New Roman" w:hAnsi="Times New Roman" w:cs="Times New Roman"/>
          <w:b/>
          <w:sz w:val="24"/>
          <w:szCs w:val="24"/>
        </w:rPr>
        <w:t>не по-късно от 31 януари 2016г</w:t>
      </w:r>
      <w:r w:rsidRPr="00C05F39">
        <w:rPr>
          <w:rFonts w:ascii="Times New Roman" w:hAnsi="Times New Roman" w:cs="Times New Roman"/>
          <w:b/>
          <w:sz w:val="24"/>
          <w:szCs w:val="24"/>
          <w:lang w:val="en-US"/>
        </w:rPr>
        <w:t>.</w:t>
      </w:r>
    </w:p>
    <w:p w:rsidR="00490143" w:rsidRPr="00340014" w:rsidRDefault="00490143" w:rsidP="00490143">
      <w:pPr>
        <w:tabs>
          <w:tab w:val="left" w:pos="540"/>
        </w:tabs>
        <w:spacing w:after="0"/>
        <w:jc w:val="both"/>
        <w:rPr>
          <w:rFonts w:ascii="Times New Roman" w:hAnsi="Times New Roman" w:cs="Times New Roman"/>
          <w:b/>
          <w:sz w:val="24"/>
          <w:szCs w:val="24"/>
          <w:lang w:val="en-US"/>
        </w:rPr>
      </w:pPr>
      <w:r>
        <w:rPr>
          <w:rFonts w:ascii="Times New Roman" w:hAnsi="Times New Roman" w:cs="Times New Roman"/>
          <w:sz w:val="24"/>
          <w:szCs w:val="24"/>
        </w:rPr>
        <w:tab/>
        <w:t>Срок</w:t>
      </w:r>
      <w:r w:rsidRPr="00841022">
        <w:rPr>
          <w:rFonts w:ascii="Times New Roman" w:hAnsi="Times New Roman" w:cs="Times New Roman"/>
          <w:sz w:val="24"/>
          <w:szCs w:val="24"/>
        </w:rPr>
        <w:t xml:space="preserve"> за отчитане работата </w:t>
      </w:r>
      <w:r w:rsidRPr="00C05F39">
        <w:rPr>
          <w:rFonts w:ascii="Times New Roman" w:hAnsi="Times New Roman" w:cs="Times New Roman"/>
          <w:b/>
          <w:sz w:val="24"/>
          <w:szCs w:val="24"/>
        </w:rPr>
        <w:t>по четвърти етап</w:t>
      </w:r>
      <w:r w:rsidRPr="00C05F39">
        <w:rPr>
          <w:rFonts w:ascii="Times New Roman" w:hAnsi="Times New Roman" w:cs="Times New Roman"/>
          <w:sz w:val="24"/>
          <w:szCs w:val="24"/>
        </w:rPr>
        <w:t xml:space="preserve"> </w:t>
      </w:r>
      <w:r w:rsidRPr="000039D8">
        <w:rPr>
          <w:rFonts w:ascii="Times New Roman" w:hAnsi="Times New Roman" w:cs="Times New Roman"/>
          <w:sz w:val="24"/>
          <w:szCs w:val="24"/>
        </w:rPr>
        <w:t>от изпълнението на поръчката</w:t>
      </w:r>
      <w:r w:rsidRPr="00841022">
        <w:rPr>
          <w:rFonts w:ascii="Times New Roman" w:hAnsi="Times New Roman" w:cs="Times New Roman"/>
          <w:sz w:val="24"/>
          <w:szCs w:val="24"/>
        </w:rPr>
        <w:t xml:space="preserve">: </w:t>
      </w:r>
      <w:r w:rsidRPr="00C05F39">
        <w:rPr>
          <w:rFonts w:ascii="Times New Roman" w:hAnsi="Times New Roman" w:cs="Times New Roman"/>
          <w:b/>
          <w:sz w:val="24"/>
          <w:szCs w:val="24"/>
        </w:rPr>
        <w:t xml:space="preserve">не по-късно от </w:t>
      </w:r>
      <w:r w:rsidRPr="00C05F39">
        <w:rPr>
          <w:rFonts w:ascii="Times New Roman" w:hAnsi="Times New Roman" w:cs="Times New Roman"/>
          <w:b/>
          <w:sz w:val="24"/>
          <w:szCs w:val="24"/>
          <w:lang w:val="en-US"/>
        </w:rPr>
        <w:t>20</w:t>
      </w:r>
      <w:r w:rsidRPr="00C05F39">
        <w:rPr>
          <w:rFonts w:ascii="Times New Roman" w:hAnsi="Times New Roman" w:cs="Times New Roman"/>
          <w:b/>
          <w:sz w:val="24"/>
          <w:szCs w:val="24"/>
        </w:rPr>
        <w:t>.04.2016 г</w:t>
      </w:r>
      <w:r w:rsidRPr="00C05F39">
        <w:rPr>
          <w:rFonts w:ascii="Times New Roman" w:hAnsi="Times New Roman" w:cs="Times New Roman"/>
          <w:b/>
          <w:sz w:val="24"/>
          <w:szCs w:val="24"/>
          <w:lang w:val="en-US"/>
        </w:rPr>
        <w:t>.</w:t>
      </w:r>
    </w:p>
    <w:p w:rsidR="00490143" w:rsidRPr="00B078A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B078AF">
        <w:rPr>
          <w:rFonts w:ascii="Times New Roman" w:eastAsia="Times New Roman" w:hAnsi="Times New Roman" w:cs="Times New Roman"/>
          <w:sz w:val="24"/>
          <w:szCs w:val="24"/>
        </w:rPr>
        <w:t>III. ЦЕНА НА ДОГОВОРА</w:t>
      </w:r>
    </w:p>
    <w:p w:rsidR="00490143" w:rsidRPr="00B078A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B078AF">
        <w:rPr>
          <w:rFonts w:ascii="Times New Roman" w:eastAsia="Times New Roman" w:hAnsi="Times New Roman" w:cs="Times New Roman"/>
          <w:sz w:val="24"/>
          <w:szCs w:val="24"/>
        </w:rPr>
        <w:t>Чл. 3. (1) За изпълнение на услугата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490143" w:rsidRPr="00B078A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B078AF">
        <w:rPr>
          <w:rFonts w:ascii="Times New Roman" w:eastAsia="Times New Roman" w:hAnsi="Times New Roman" w:cs="Times New Roman"/>
          <w:sz w:val="24"/>
          <w:szCs w:val="24"/>
        </w:rPr>
        <w:t>(2) Тази цена не подлежи на изменение, освен в случаите, предвидени в чл. 43, ал. 2 от Закона за обществените поръчки.</w:t>
      </w:r>
    </w:p>
    <w:p w:rsidR="00490143" w:rsidRPr="00B078A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B078AF">
        <w:rPr>
          <w:rFonts w:ascii="Times New Roman" w:eastAsia="Times New Roman" w:hAnsi="Times New Roman" w:cs="Times New Roman"/>
          <w:sz w:val="24"/>
          <w:szCs w:val="24"/>
        </w:rPr>
        <w:t>(3) Дейностите по настоящия договор се заплащат само със средствата, посочени в ал. 1, като „Цена на договора”.</w:t>
      </w:r>
    </w:p>
    <w:p w:rsidR="00490143" w:rsidRPr="00235901" w:rsidRDefault="00490143" w:rsidP="00490143">
      <w:pPr>
        <w:spacing w:before="100" w:beforeAutospacing="1" w:after="100" w:afterAutospacing="1" w:line="240" w:lineRule="auto"/>
        <w:jc w:val="both"/>
        <w:rPr>
          <w:rFonts w:ascii="Times New Roman" w:eastAsia="Times New Roman" w:hAnsi="Times New Roman" w:cs="Times New Roman"/>
          <w:sz w:val="24"/>
          <w:szCs w:val="24"/>
          <w:lang w:val="en-US"/>
        </w:rPr>
      </w:pPr>
      <w:r w:rsidRPr="00B078AF">
        <w:rPr>
          <w:rFonts w:ascii="Times New Roman" w:eastAsia="Times New Roman" w:hAnsi="Times New Roman" w:cs="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490143" w:rsidRPr="00235901"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235901">
        <w:rPr>
          <w:rFonts w:ascii="Times New Roman" w:eastAsia="Times New Roman" w:hAnsi="Times New Roman" w:cs="Times New Roman"/>
          <w:sz w:val="24"/>
          <w:szCs w:val="24"/>
        </w:rPr>
        <w:t>IV. НАЧИН НА ПЛАЩАНЕ</w:t>
      </w:r>
    </w:p>
    <w:p w:rsidR="00490143" w:rsidRPr="00235901"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235901">
        <w:rPr>
          <w:rFonts w:ascii="Times New Roman" w:eastAsia="Times New Roman" w:hAnsi="Times New Roman" w:cs="Times New Roman"/>
          <w:sz w:val="24"/>
          <w:szCs w:val="24"/>
        </w:rPr>
        <w:t>Чл. 4. Плащанията се извършват в лева (BGN) с ДДС, след издадена от Изпълнителя и одобрена от Възложителя фактура.</w:t>
      </w:r>
    </w:p>
    <w:p w:rsidR="00490143" w:rsidRPr="00235901"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235901">
        <w:rPr>
          <w:rFonts w:ascii="Times New Roman" w:eastAsia="Times New Roman" w:hAnsi="Times New Roman" w:cs="Times New Roman"/>
          <w:sz w:val="24"/>
          <w:szCs w:val="24"/>
        </w:rPr>
        <w:t>Чл. 5. Плащанията се извършват с платежно нареждане по следната сметка на Изпълнителя в лева:</w:t>
      </w:r>
    </w:p>
    <w:p w:rsidR="00490143" w:rsidRPr="00235901"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235901">
        <w:rPr>
          <w:rFonts w:ascii="Times New Roman" w:eastAsia="Times New Roman" w:hAnsi="Times New Roman" w:cs="Times New Roman"/>
          <w:sz w:val="24"/>
          <w:szCs w:val="24"/>
        </w:rPr>
        <w:t>IBAN сметка: ............................ BIC код на банката: .......................... Банка: ..............................</w:t>
      </w:r>
    </w:p>
    <w:p w:rsidR="00490143" w:rsidRPr="00235901"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235901">
        <w:rPr>
          <w:rFonts w:ascii="Times New Roman" w:eastAsia="Times New Roman" w:hAnsi="Times New Roman" w:cs="Times New Roman"/>
          <w:sz w:val="24"/>
          <w:szCs w:val="24"/>
        </w:rPr>
        <w:t xml:space="preserve">Град/клон/офис: ........................... Адрес на банката: ....................... </w:t>
      </w:r>
      <w:r w:rsidRPr="00235901">
        <w:rPr>
          <w:rFonts w:ascii="Times New Roman" w:eastAsia="Times New Roman" w:hAnsi="Times New Roman" w:cs="Times New Roman"/>
          <w:sz w:val="24"/>
          <w:szCs w:val="24"/>
        </w:rPr>
        <w:tab/>
      </w:r>
      <w:r w:rsidRPr="00235901">
        <w:rPr>
          <w:rFonts w:ascii="Times New Roman" w:eastAsia="Times New Roman" w:hAnsi="Times New Roman" w:cs="Times New Roman"/>
          <w:sz w:val="24"/>
          <w:szCs w:val="24"/>
        </w:rPr>
        <w:tab/>
      </w:r>
    </w:p>
    <w:p w:rsidR="00490143" w:rsidRPr="00235901"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235901">
        <w:rPr>
          <w:rFonts w:ascii="Times New Roman" w:eastAsia="Times New Roman" w:hAnsi="Times New Roman" w:cs="Times New Roman"/>
          <w:sz w:val="24"/>
          <w:szCs w:val="24"/>
        </w:rPr>
        <w:t xml:space="preserve">Чл. 6. (1) Плащанията се извършват по следната схема: съгласно условията на чл.7 и чл.8 от настоящия договор. </w:t>
      </w:r>
    </w:p>
    <w:p w:rsidR="00490143" w:rsidRPr="00637864"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637864">
        <w:rPr>
          <w:rFonts w:ascii="Times New Roman" w:eastAsia="Times New Roman" w:hAnsi="Times New Roman" w:cs="Times New Roman"/>
          <w:sz w:val="24"/>
          <w:szCs w:val="24"/>
        </w:rPr>
        <w:lastRenderedPageBreak/>
        <w:t xml:space="preserve">(2) Всяко от плащанията се извършва в срок до 10 (десет) дни след представени </w:t>
      </w:r>
      <w:r w:rsidRPr="00637864">
        <w:rPr>
          <w:rFonts w:ascii="Times New Roman" w:hAnsi="Times New Roman" w:cs="Times New Roman"/>
          <w:sz w:val="24"/>
          <w:szCs w:val="24"/>
        </w:rPr>
        <w:t>одобрени протоколи за етапите на изпълнение на договора и становище от Комисията по изпълнение на договора</w:t>
      </w:r>
      <w:r w:rsidRPr="00637864">
        <w:rPr>
          <w:rFonts w:ascii="Times New Roman" w:eastAsia="Times New Roman" w:hAnsi="Times New Roman" w:cs="Times New Roman"/>
          <w:sz w:val="24"/>
          <w:szCs w:val="24"/>
        </w:rPr>
        <w:t xml:space="preserve"> и получаването на издадена от Изпълнителя фактура</w:t>
      </w:r>
      <w:r w:rsidRPr="00637864">
        <w:rPr>
          <w:rFonts w:ascii="Times New Roman" w:hAnsi="Times New Roman" w:cs="Times New Roman"/>
          <w:sz w:val="24"/>
          <w:szCs w:val="24"/>
        </w:rPr>
        <w:t>.</w:t>
      </w:r>
      <w:r w:rsidRPr="00637864">
        <w:rPr>
          <w:rFonts w:ascii="Times New Roman" w:eastAsia="Times New Roman" w:hAnsi="Times New Roman" w:cs="Times New Roman"/>
          <w:sz w:val="24"/>
          <w:szCs w:val="24"/>
        </w:rPr>
        <w:t xml:space="preserve"> В случай че представената фактура бъде върната на Изпълнителя за корекции, този срок спира да тече до представянето на нова изрядна фактура.</w:t>
      </w:r>
    </w:p>
    <w:p w:rsidR="00490143" w:rsidRPr="004E3A43"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4E3A43">
        <w:rPr>
          <w:rFonts w:ascii="Times New Roman" w:eastAsia="Times New Roman" w:hAnsi="Times New Roman" w:cs="Times New Roman"/>
          <w:sz w:val="24"/>
          <w:szCs w:val="24"/>
        </w:rPr>
        <w:t>Чл. 7. (1) Авансово плащане</w:t>
      </w:r>
      <w:r w:rsidRPr="004E3A43">
        <w:rPr>
          <w:rFonts w:ascii="Times New Roman" w:hAnsi="Times New Roman" w:cs="Times New Roman"/>
          <w:i/>
          <w:sz w:val="24"/>
          <w:szCs w:val="24"/>
        </w:rPr>
        <w:t xml:space="preserve"> -</w:t>
      </w:r>
      <w:r w:rsidRPr="004E3A43">
        <w:rPr>
          <w:rFonts w:ascii="Times New Roman" w:hAnsi="Times New Roman" w:cs="Times New Roman"/>
          <w:sz w:val="24"/>
          <w:szCs w:val="24"/>
        </w:rPr>
        <w:t xml:space="preserve"> 10% от общата цена на договора, в размер на ……….....лв. без ДДС</w:t>
      </w:r>
    </w:p>
    <w:p w:rsidR="00490143" w:rsidRPr="004E3A43"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4E3A43">
        <w:rPr>
          <w:rFonts w:ascii="Times New Roman" w:eastAsia="Times New Roman" w:hAnsi="Times New Roman" w:cs="Times New Roman"/>
          <w:sz w:val="24"/>
          <w:szCs w:val="24"/>
        </w:rPr>
        <w:t xml:space="preserve">Чл. 8. (1) Второ, трето и четвърто </w:t>
      </w:r>
      <w:r w:rsidRPr="004E3A43">
        <w:rPr>
          <w:rFonts w:ascii="Times New Roman" w:eastAsia="Times New Roman" w:hAnsi="Times New Roman" w:cs="Times New Roman"/>
          <w:sz w:val="24"/>
          <w:szCs w:val="24"/>
          <w:lang w:val="en-US"/>
        </w:rPr>
        <w:t>(</w:t>
      </w:r>
      <w:r w:rsidRPr="004E3A43">
        <w:rPr>
          <w:rFonts w:ascii="Times New Roman" w:eastAsia="Times New Roman" w:hAnsi="Times New Roman" w:cs="Times New Roman"/>
          <w:sz w:val="24"/>
          <w:szCs w:val="24"/>
        </w:rPr>
        <w:t>окончателно</w:t>
      </w:r>
      <w:r w:rsidRPr="004E3A43">
        <w:rPr>
          <w:rFonts w:ascii="Times New Roman" w:eastAsia="Times New Roman" w:hAnsi="Times New Roman" w:cs="Times New Roman"/>
          <w:sz w:val="24"/>
          <w:szCs w:val="24"/>
          <w:lang w:val="en-US"/>
        </w:rPr>
        <w:t>)</w:t>
      </w:r>
      <w:r w:rsidRPr="004E3A43">
        <w:rPr>
          <w:rFonts w:ascii="Times New Roman" w:eastAsia="Times New Roman" w:hAnsi="Times New Roman" w:cs="Times New Roman"/>
          <w:sz w:val="24"/>
          <w:szCs w:val="24"/>
        </w:rPr>
        <w:t xml:space="preserve"> плащане по договора, всяко по </w:t>
      </w:r>
      <w:r w:rsidRPr="004E3A43">
        <w:rPr>
          <w:rFonts w:ascii="Times New Roman" w:hAnsi="Times New Roman" w:cs="Times New Roman"/>
          <w:sz w:val="24"/>
          <w:szCs w:val="24"/>
        </w:rPr>
        <w:t>30% от общата цена на договора, в размер на ……….....лв. без ДДС.</w:t>
      </w:r>
    </w:p>
    <w:p w:rsidR="00490143" w:rsidRPr="004E3A43" w:rsidRDefault="00490143" w:rsidP="00490143">
      <w:pPr>
        <w:spacing w:before="100" w:beforeAutospacing="1" w:after="100" w:afterAutospacing="1" w:line="240" w:lineRule="auto"/>
        <w:jc w:val="both"/>
        <w:rPr>
          <w:rFonts w:ascii="Times New Roman" w:eastAsia="Times New Roman" w:hAnsi="Times New Roman" w:cs="Times New Roman"/>
          <w:sz w:val="24"/>
          <w:szCs w:val="24"/>
          <w:lang w:val="en-US"/>
        </w:rPr>
      </w:pPr>
      <w:r w:rsidRPr="004E3A43">
        <w:rPr>
          <w:rFonts w:ascii="Times New Roman" w:eastAsia="Times New Roman" w:hAnsi="Times New Roman" w:cs="Times New Roman"/>
          <w:sz w:val="24"/>
          <w:szCs w:val="24"/>
        </w:rPr>
        <w:t>(2) Изпълнителят представя фактура за междинно и окончателно плащане в срок от 20 (двадесет) дни от получаването на известието от Възложителя.</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C65847">
        <w:rPr>
          <w:rFonts w:ascii="Times New Roman" w:eastAsia="Times New Roman" w:hAnsi="Times New Roman" w:cs="Times New Roman"/>
          <w:sz w:val="24"/>
          <w:szCs w:val="24"/>
        </w:rPr>
        <w:t>V. ПРАВА И ЗАДЪЛЖЕНИЯ НА ВЪЗЛОЖИТЕЛЯ</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C65847">
        <w:rPr>
          <w:rFonts w:ascii="Times New Roman" w:eastAsia="Times New Roman" w:hAnsi="Times New Roman" w:cs="Times New Roman"/>
          <w:sz w:val="24"/>
          <w:szCs w:val="24"/>
        </w:rPr>
        <w:t>Чл. 9. Възложителят има право:</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65847">
        <w:rPr>
          <w:rFonts w:ascii="Times New Roman" w:eastAsia="Times New Roman" w:hAnsi="Times New Roman" w:cs="Times New Roman"/>
          <w:sz w:val="24"/>
          <w:szCs w:val="24"/>
        </w:rPr>
        <w:t>1</w:t>
      </w:r>
      <w:r>
        <w:rPr>
          <w:rFonts w:ascii="Times New Roman" w:eastAsia="Times New Roman" w:hAnsi="Times New Roman" w:cs="Times New Roman"/>
          <w:sz w:val="24"/>
          <w:szCs w:val="24"/>
        </w:rPr>
        <w:t>). Д</w:t>
      </w:r>
      <w:r w:rsidRPr="00C65847">
        <w:rPr>
          <w:rFonts w:ascii="Times New Roman" w:eastAsia="Times New Roman" w:hAnsi="Times New Roman" w:cs="Times New Roman"/>
          <w:sz w:val="24"/>
          <w:szCs w:val="24"/>
        </w:rPr>
        <w:t xml:space="preserve">а проверява изпълнението на договора по всяко време, без да затруднява работата на Изпълнителя; </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w:t>
      </w:r>
      <w:r w:rsidRPr="00C65847">
        <w:rPr>
          <w:rFonts w:ascii="Times New Roman" w:eastAsia="Times New Roman" w:hAnsi="Times New Roman" w:cs="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w:t>
      </w:r>
      <w:r w:rsidRPr="00C65847">
        <w:rPr>
          <w:rFonts w:ascii="Times New Roman" w:eastAsia="Times New Roman" w:hAnsi="Times New Roman" w:cs="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w:t>
      </w:r>
      <w:r w:rsidRPr="00C65847">
        <w:rPr>
          <w:rFonts w:ascii="Times New Roman" w:eastAsia="Times New Roman" w:hAnsi="Times New Roman" w:cs="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w:t>
      </w:r>
      <w:r w:rsidRPr="00C65847">
        <w:rPr>
          <w:rFonts w:ascii="Times New Roman" w:eastAsia="Times New Roman" w:hAnsi="Times New Roman" w:cs="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C65847">
        <w:rPr>
          <w:rFonts w:ascii="Times New Roman" w:eastAsia="Times New Roman" w:hAnsi="Times New Roman" w:cs="Times New Roman"/>
          <w:sz w:val="24"/>
          <w:szCs w:val="24"/>
        </w:rPr>
        <w:t>Чл. 10. Възложителят се задължава:</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65847">
        <w:rPr>
          <w:rFonts w:ascii="Times New Roman" w:eastAsia="Times New Roman" w:hAnsi="Times New Roman" w:cs="Times New Roman"/>
          <w:sz w:val="24"/>
          <w:szCs w:val="24"/>
        </w:rPr>
        <w:t>1</w:t>
      </w:r>
      <w:r>
        <w:rPr>
          <w:rFonts w:ascii="Times New Roman" w:eastAsia="Times New Roman" w:hAnsi="Times New Roman" w:cs="Times New Roman"/>
          <w:sz w:val="24"/>
          <w:szCs w:val="24"/>
        </w:rPr>
        <w:t>). Д</w:t>
      </w:r>
      <w:r w:rsidRPr="00C65847">
        <w:rPr>
          <w:rFonts w:ascii="Times New Roman" w:eastAsia="Times New Roman" w:hAnsi="Times New Roman" w:cs="Times New Roman"/>
          <w:sz w:val="24"/>
          <w:szCs w:val="24"/>
        </w:rPr>
        <w:t>а заплати на Изпълнителя възнаграждение, в размера и по реда, определени в настоящия договор;</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w:t>
      </w:r>
      <w:r w:rsidRPr="00C65847">
        <w:rPr>
          <w:rFonts w:ascii="Times New Roman" w:eastAsia="Times New Roman" w:hAnsi="Times New Roman" w:cs="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w:t>
      </w:r>
      <w:r w:rsidRPr="00C65847">
        <w:rPr>
          <w:rFonts w:ascii="Times New Roman" w:eastAsia="Times New Roman" w:hAnsi="Times New Roman" w:cs="Times New Roman"/>
          <w:sz w:val="24"/>
          <w:szCs w:val="24"/>
        </w:rPr>
        <w:t>а осигури на Изпълнителя съдействието и информацията, необходими му за качественото изпълнение на работата;</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(4). Д</w:t>
      </w:r>
      <w:r w:rsidRPr="00C65847">
        <w:rPr>
          <w:rFonts w:ascii="Times New Roman" w:eastAsia="Times New Roman" w:hAnsi="Times New Roman" w:cs="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490143" w:rsidRPr="00490143" w:rsidRDefault="00490143" w:rsidP="00490143">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rPr>
        <w:t xml:space="preserve">(5). </w:t>
      </w:r>
      <w:r>
        <w:rPr>
          <w:rFonts w:ascii="Times New Roman" w:hAnsi="Times New Roman" w:cs="Times New Roman"/>
          <w:sz w:val="24"/>
          <w:szCs w:val="24"/>
        </w:rPr>
        <w:t>Д</w:t>
      </w:r>
      <w:r w:rsidRPr="00C65847">
        <w:rPr>
          <w:rFonts w:ascii="Times New Roman" w:hAnsi="Times New Roman" w:cs="Times New Roman"/>
          <w:sz w:val="24"/>
          <w:szCs w:val="24"/>
        </w:rPr>
        <w:t>а съхранява и предаде на Изпълнителя пробите съобразени с изискванията на методите за измерване в максимално кратък срок след пробонабирането</w:t>
      </w:r>
      <w:r w:rsidRPr="00C65847">
        <w:rPr>
          <w:rFonts w:ascii="Times New Roman" w:hAnsi="Times New Roman" w:cs="Times New Roman"/>
          <w:sz w:val="24"/>
          <w:szCs w:val="24"/>
          <w:lang w:val="en-US"/>
        </w:rPr>
        <w:t>;</w:t>
      </w:r>
    </w:p>
    <w:p w:rsidR="00490143" w:rsidRPr="00C6584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w:t>
      </w:r>
      <w:r w:rsidRPr="00C65847">
        <w:rPr>
          <w:rFonts w:ascii="Times New Roman" w:eastAsia="Times New Roman" w:hAnsi="Times New Roman" w:cs="Times New Roman"/>
          <w:sz w:val="24"/>
          <w:szCs w:val="24"/>
        </w:rPr>
        <w:t>а уведомява Изпълнителя за размера на сумата за съответните плащания.</w:t>
      </w:r>
    </w:p>
    <w:p w:rsidR="00490143" w:rsidRPr="0022346E"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22346E">
        <w:rPr>
          <w:rFonts w:eastAsia="Times New Roman" w:cs="Calibri"/>
          <w:sz w:val="24"/>
          <w:szCs w:val="24"/>
        </w:rPr>
        <w:t> </w:t>
      </w:r>
    </w:p>
    <w:p w:rsidR="00490143" w:rsidRPr="00EA617A"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VІ. </w:t>
      </w:r>
      <w:r w:rsidRPr="00EA617A">
        <w:rPr>
          <w:rFonts w:ascii="Times New Roman" w:eastAsia="Times New Roman" w:hAnsi="Times New Roman" w:cs="Times New Roman"/>
          <w:sz w:val="24"/>
          <w:szCs w:val="24"/>
        </w:rPr>
        <w:t>ПРАВА И ЗАДЪЛЖЕНИЯ НА ИЗПЪЛНИТЕЛЯ</w:t>
      </w:r>
    </w:p>
    <w:p w:rsidR="00490143" w:rsidRPr="00EA617A"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EA617A">
        <w:rPr>
          <w:rFonts w:ascii="Times New Roman" w:eastAsia="Times New Roman" w:hAnsi="Times New Roman" w:cs="Times New Roman"/>
          <w:sz w:val="24"/>
          <w:szCs w:val="24"/>
        </w:rPr>
        <w:t>Чл. 11. (1) Изпълнителят има право:</w:t>
      </w:r>
    </w:p>
    <w:p w:rsidR="00490143" w:rsidRPr="00EA617A"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w:t>
      </w:r>
      <w:r w:rsidRPr="00EA617A">
        <w:rPr>
          <w:rFonts w:ascii="Times New Roman" w:eastAsia="Times New Roman" w:hAnsi="Times New Roman" w:cs="Times New Roman"/>
          <w:sz w:val="24"/>
          <w:szCs w:val="24"/>
        </w:rPr>
        <w:t>а получи уговореното възнаграждение, съгласно условията, определени в настоящия договор;</w:t>
      </w:r>
    </w:p>
    <w:p w:rsidR="00490143" w:rsidRPr="00EA617A"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w:t>
      </w:r>
      <w:r w:rsidRPr="00EA617A">
        <w:rPr>
          <w:rFonts w:ascii="Times New Roman" w:eastAsia="Times New Roman" w:hAnsi="Times New Roman" w:cs="Times New Roman"/>
          <w:sz w:val="24"/>
          <w:szCs w:val="24"/>
        </w:rPr>
        <w:t>а получава от Възложителя съдействие и информация при извършване на дейностите, предмет на този договор;</w:t>
      </w:r>
    </w:p>
    <w:p w:rsidR="00490143" w:rsidRPr="00EA617A"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EA617A">
        <w:rPr>
          <w:rFonts w:ascii="Times New Roman" w:eastAsia="Times New Roman" w:hAnsi="Times New Roman" w:cs="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490143" w:rsidRPr="00B05749"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B05749">
        <w:rPr>
          <w:rFonts w:ascii="Times New Roman" w:eastAsia="Times New Roman" w:hAnsi="Times New Roman" w:cs="Times New Roman"/>
          <w:sz w:val="24"/>
          <w:szCs w:val="24"/>
        </w:rPr>
        <w:t xml:space="preserve">Чл. 12. (1) Изпълнителят се задължава: </w:t>
      </w:r>
    </w:p>
    <w:p w:rsidR="00490143" w:rsidRPr="00B05749" w:rsidRDefault="00490143" w:rsidP="00490143">
      <w:pPr>
        <w:pStyle w:val="ListParagraph"/>
        <w:numPr>
          <w:ilvl w:val="0"/>
          <w:numId w:val="17"/>
        </w:numPr>
        <w:spacing w:before="100" w:beforeAutospacing="1" w:after="100" w:afterAutospacing="1"/>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Д</w:t>
      </w:r>
      <w:r w:rsidRPr="00B05749">
        <w:rPr>
          <w:rFonts w:ascii="Times New Roman" w:eastAsia="Times New Roman" w:hAnsi="Times New Roman" w:cs="Times New Roman"/>
          <w:sz w:val="24"/>
          <w:szCs w:val="24"/>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490143" w:rsidRPr="00B05749" w:rsidRDefault="00490143" w:rsidP="00490143">
      <w:pPr>
        <w:pStyle w:val="ListParagraph"/>
        <w:numPr>
          <w:ilvl w:val="0"/>
          <w:numId w:val="17"/>
        </w:numPr>
        <w:shd w:val="clear" w:color="auto" w:fill="FFFFFF"/>
        <w:ind w:left="0" w:firstLine="360"/>
        <w:jc w:val="both"/>
        <w:rPr>
          <w:rFonts w:ascii="Times New Roman" w:hAnsi="Times New Roman" w:cs="Times New Roman"/>
          <w:sz w:val="24"/>
          <w:szCs w:val="24"/>
        </w:rPr>
      </w:pPr>
      <w:r w:rsidRPr="00B05749">
        <w:rPr>
          <w:rFonts w:ascii="Times New Roman" w:hAnsi="Times New Roman" w:cs="Times New Roman"/>
          <w:sz w:val="24"/>
          <w:szCs w:val="24"/>
        </w:rPr>
        <w:t>Изпълнителят се задължава да предостави писмено предварително своите изисквания по отношение на условията за съхраняване или консервиране на пробите съобразени с изискванията към методите за измерване.</w:t>
      </w:r>
    </w:p>
    <w:p w:rsidR="00490143" w:rsidRPr="00B05749" w:rsidRDefault="00490143" w:rsidP="00490143">
      <w:pPr>
        <w:pStyle w:val="ListParagraph"/>
        <w:numPr>
          <w:ilvl w:val="0"/>
          <w:numId w:val="17"/>
        </w:numPr>
        <w:shd w:val="clear" w:color="auto" w:fill="FFFFFF"/>
        <w:ind w:left="0" w:firstLine="360"/>
        <w:jc w:val="both"/>
        <w:rPr>
          <w:rFonts w:ascii="Times New Roman" w:hAnsi="Times New Roman" w:cs="Times New Roman"/>
          <w:sz w:val="24"/>
          <w:szCs w:val="24"/>
        </w:rPr>
      </w:pPr>
      <w:r w:rsidRPr="00B05749">
        <w:rPr>
          <w:rFonts w:ascii="Times New Roman" w:hAnsi="Times New Roman" w:cs="Times New Roman"/>
          <w:sz w:val="24"/>
          <w:szCs w:val="24"/>
        </w:rPr>
        <w:t>Изпълнителят поема осигуряването на подходящи съдове, според изискванията на методите, както и транспорта на пробите от Институт по океанология до Лабораторията, където ще се извърши анализът.</w:t>
      </w:r>
    </w:p>
    <w:p w:rsidR="00490143" w:rsidRPr="00B05749" w:rsidRDefault="00490143" w:rsidP="00490143">
      <w:pPr>
        <w:pStyle w:val="ListParagraph"/>
        <w:numPr>
          <w:ilvl w:val="0"/>
          <w:numId w:val="17"/>
        </w:numPr>
        <w:shd w:val="clear" w:color="auto" w:fill="FFFFFF"/>
        <w:ind w:left="0" w:firstLine="360"/>
        <w:jc w:val="both"/>
        <w:rPr>
          <w:rFonts w:ascii="Times New Roman" w:hAnsi="Times New Roman" w:cs="Times New Roman"/>
          <w:sz w:val="24"/>
          <w:szCs w:val="24"/>
        </w:rPr>
      </w:pPr>
      <w:r>
        <w:rPr>
          <w:rFonts w:ascii="Times New Roman" w:eastAsia="Times New Roman" w:hAnsi="Times New Roman" w:cs="Times New Roman"/>
          <w:sz w:val="24"/>
          <w:szCs w:val="24"/>
          <w:lang w:val="bg-BG"/>
        </w:rPr>
        <w:t>Д</w:t>
      </w:r>
      <w:r w:rsidRPr="00B05749">
        <w:rPr>
          <w:rFonts w:ascii="Times New Roman" w:eastAsia="Times New Roman" w:hAnsi="Times New Roman" w:cs="Times New Roman"/>
          <w:sz w:val="24"/>
          <w:szCs w:val="24"/>
        </w:rPr>
        <w:t>а информира Възложителя за всички възникнали проблеми в хода на изпълнението и за предприети</w:t>
      </w:r>
      <w:r>
        <w:rPr>
          <w:rFonts w:ascii="Times New Roman" w:eastAsia="Times New Roman" w:hAnsi="Times New Roman" w:cs="Times New Roman"/>
          <w:sz w:val="24"/>
          <w:szCs w:val="24"/>
        </w:rPr>
        <w:t>те мерки за тяхното разрешаване</w:t>
      </w:r>
      <w:r>
        <w:rPr>
          <w:rFonts w:ascii="Times New Roman" w:eastAsia="Times New Roman" w:hAnsi="Times New Roman" w:cs="Times New Roman"/>
          <w:sz w:val="24"/>
          <w:szCs w:val="24"/>
          <w:lang w:val="bg-BG"/>
        </w:rPr>
        <w:t>.</w:t>
      </w:r>
    </w:p>
    <w:p w:rsidR="00490143" w:rsidRPr="00B05749" w:rsidRDefault="00490143" w:rsidP="00490143">
      <w:pPr>
        <w:pStyle w:val="ListParagraph"/>
        <w:numPr>
          <w:ilvl w:val="0"/>
          <w:numId w:val="17"/>
        </w:numPr>
        <w:shd w:val="clear" w:color="auto" w:fill="FFFFFF"/>
        <w:ind w:left="0" w:firstLine="360"/>
        <w:jc w:val="both"/>
        <w:rPr>
          <w:rFonts w:ascii="Times New Roman" w:hAnsi="Times New Roman" w:cs="Times New Roman"/>
          <w:sz w:val="24"/>
          <w:szCs w:val="24"/>
        </w:rPr>
      </w:pPr>
      <w:r>
        <w:rPr>
          <w:rFonts w:ascii="Times New Roman" w:eastAsia="Times New Roman" w:hAnsi="Times New Roman" w:cs="Times New Roman"/>
          <w:sz w:val="24"/>
          <w:szCs w:val="24"/>
          <w:lang w:val="bg-BG"/>
        </w:rPr>
        <w:t>Д</w:t>
      </w:r>
      <w:r w:rsidRPr="00B05749">
        <w:rPr>
          <w:rFonts w:ascii="Times New Roman" w:eastAsia="Times New Roman" w:hAnsi="Times New Roman" w:cs="Times New Roman"/>
          <w:sz w:val="24"/>
          <w:szCs w:val="24"/>
        </w:rPr>
        <w:t>а отстранява посочените от Възложителя недостатъци и пропуск</w:t>
      </w:r>
      <w:r>
        <w:rPr>
          <w:rFonts w:ascii="Times New Roman" w:eastAsia="Times New Roman" w:hAnsi="Times New Roman" w:cs="Times New Roman"/>
          <w:sz w:val="24"/>
          <w:szCs w:val="24"/>
        </w:rPr>
        <w:t>и в изпълнението за своя сметка</w:t>
      </w:r>
      <w:r>
        <w:rPr>
          <w:rFonts w:ascii="Times New Roman" w:eastAsia="Times New Roman" w:hAnsi="Times New Roman" w:cs="Times New Roman"/>
          <w:sz w:val="24"/>
          <w:szCs w:val="24"/>
          <w:lang w:val="bg-BG"/>
        </w:rPr>
        <w:t>.</w:t>
      </w:r>
    </w:p>
    <w:p w:rsidR="00490143" w:rsidRPr="00B05749" w:rsidRDefault="00490143" w:rsidP="00490143">
      <w:pPr>
        <w:pStyle w:val="ListParagraph"/>
        <w:numPr>
          <w:ilvl w:val="0"/>
          <w:numId w:val="17"/>
        </w:numPr>
        <w:shd w:val="clear" w:color="auto" w:fill="FFFFFF"/>
        <w:ind w:left="0" w:firstLine="360"/>
        <w:jc w:val="both"/>
        <w:rPr>
          <w:rFonts w:ascii="Times New Roman" w:hAnsi="Times New Roman" w:cs="Times New Roman"/>
          <w:sz w:val="24"/>
          <w:szCs w:val="24"/>
        </w:rPr>
      </w:pPr>
      <w:r>
        <w:rPr>
          <w:rFonts w:ascii="Times New Roman" w:eastAsia="Times New Roman" w:hAnsi="Times New Roman" w:cs="Times New Roman"/>
          <w:sz w:val="24"/>
          <w:szCs w:val="24"/>
          <w:lang w:val="bg-BG"/>
        </w:rPr>
        <w:t>Д</w:t>
      </w:r>
      <w:r w:rsidRPr="00B05749">
        <w:rPr>
          <w:rFonts w:ascii="Times New Roman" w:eastAsia="Times New Roman" w:hAnsi="Times New Roman" w:cs="Times New Roman"/>
          <w:sz w:val="24"/>
          <w:szCs w:val="24"/>
        </w:rPr>
        <w:t>а се придържа към всички приложими норми, закони и подзаконови нормативни актове, имащи пряко отношен</w:t>
      </w:r>
      <w:r>
        <w:rPr>
          <w:rFonts w:ascii="Times New Roman" w:eastAsia="Times New Roman" w:hAnsi="Times New Roman" w:cs="Times New Roman"/>
          <w:sz w:val="24"/>
          <w:szCs w:val="24"/>
        </w:rPr>
        <w:t>ие към изпълнението на договора</w:t>
      </w:r>
      <w:r>
        <w:rPr>
          <w:rFonts w:ascii="Times New Roman" w:eastAsia="Times New Roman" w:hAnsi="Times New Roman" w:cs="Times New Roman"/>
          <w:sz w:val="24"/>
          <w:szCs w:val="24"/>
          <w:lang w:val="bg-BG"/>
        </w:rPr>
        <w:t>.</w:t>
      </w:r>
    </w:p>
    <w:p w:rsidR="00490143" w:rsidRPr="00B05749" w:rsidRDefault="00490143" w:rsidP="00490143">
      <w:pPr>
        <w:pStyle w:val="ListParagraph"/>
        <w:numPr>
          <w:ilvl w:val="0"/>
          <w:numId w:val="17"/>
        </w:numPr>
        <w:shd w:val="clear" w:color="auto" w:fill="FFFFFF"/>
        <w:ind w:left="0" w:firstLine="360"/>
        <w:jc w:val="both"/>
        <w:rPr>
          <w:rFonts w:ascii="Times New Roman" w:hAnsi="Times New Roman" w:cs="Times New Roman"/>
          <w:sz w:val="24"/>
          <w:szCs w:val="24"/>
        </w:rPr>
      </w:pPr>
      <w:r>
        <w:rPr>
          <w:rFonts w:ascii="Times New Roman" w:eastAsia="Times New Roman" w:hAnsi="Times New Roman" w:cs="Times New Roman"/>
          <w:sz w:val="24"/>
          <w:szCs w:val="24"/>
          <w:lang w:val="bg-BG"/>
        </w:rPr>
        <w:lastRenderedPageBreak/>
        <w:t>Д</w:t>
      </w:r>
      <w:r w:rsidRPr="00B05749">
        <w:rPr>
          <w:rFonts w:ascii="Times New Roman" w:eastAsia="Times New Roman" w:hAnsi="Times New Roman" w:cs="Times New Roman"/>
          <w:sz w:val="24"/>
          <w:szCs w:val="24"/>
        </w:rPr>
        <w:t>а не ползва възмездно правата върху предмета на договора без предварително съгласие от страна на Възложителя.</w:t>
      </w:r>
    </w:p>
    <w:p w:rsidR="00490143" w:rsidRPr="00A103F0" w:rsidRDefault="00490143" w:rsidP="00490143">
      <w:pPr>
        <w:pStyle w:val="ListParagraph"/>
        <w:numPr>
          <w:ilvl w:val="0"/>
          <w:numId w:val="17"/>
        </w:numPr>
        <w:shd w:val="clear" w:color="auto" w:fill="FFFFFF"/>
        <w:ind w:left="0" w:firstLine="360"/>
        <w:jc w:val="both"/>
        <w:rPr>
          <w:rFonts w:ascii="Times New Roman" w:hAnsi="Times New Roman" w:cs="Times New Roman"/>
          <w:sz w:val="24"/>
          <w:szCs w:val="24"/>
        </w:rPr>
      </w:pPr>
      <w:r>
        <w:rPr>
          <w:rFonts w:ascii="Times New Roman" w:eastAsia="Times New Roman" w:hAnsi="Times New Roman" w:cs="Times New Roman"/>
          <w:sz w:val="24"/>
          <w:szCs w:val="24"/>
          <w:lang w:val="bg-BG"/>
        </w:rPr>
        <w:t>Д</w:t>
      </w:r>
      <w:r w:rsidRPr="00B05749">
        <w:rPr>
          <w:rFonts w:ascii="Times New Roman" w:eastAsia="Times New Roman" w:hAnsi="Times New Roman" w:cs="Times New Roman"/>
          <w:sz w:val="24"/>
          <w:szCs w:val="24"/>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490143" w:rsidRPr="00A103F0" w:rsidRDefault="00490143" w:rsidP="00490143">
      <w:pPr>
        <w:pStyle w:val="ListParagraph"/>
        <w:numPr>
          <w:ilvl w:val="0"/>
          <w:numId w:val="17"/>
        </w:numPr>
        <w:shd w:val="clear" w:color="auto" w:fill="FFFFFF"/>
        <w:ind w:left="0" w:firstLine="360"/>
        <w:jc w:val="both"/>
        <w:rPr>
          <w:rFonts w:ascii="Times New Roman" w:hAnsi="Times New Roman" w:cs="Times New Roman"/>
          <w:sz w:val="24"/>
          <w:szCs w:val="24"/>
        </w:rPr>
      </w:pPr>
      <w:r>
        <w:rPr>
          <w:rFonts w:ascii="Times New Roman" w:eastAsia="Times New Roman" w:hAnsi="Times New Roman" w:cs="Times New Roman"/>
          <w:sz w:val="24"/>
          <w:szCs w:val="24"/>
          <w:lang w:val="bg-BG"/>
        </w:rPr>
        <w:t>Д</w:t>
      </w:r>
      <w:r w:rsidRPr="00A103F0">
        <w:rPr>
          <w:rFonts w:ascii="Times New Roman" w:eastAsia="Times New Roman" w:hAnsi="Times New Roman" w:cs="Times New Roman"/>
          <w:sz w:val="24"/>
          <w:szCs w:val="24"/>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w:t>
      </w:r>
      <w:r>
        <w:rPr>
          <w:rFonts w:ascii="Times New Roman" w:eastAsia="Times New Roman" w:hAnsi="Times New Roman" w:cs="Times New Roman"/>
          <w:sz w:val="24"/>
          <w:szCs w:val="24"/>
        </w:rPr>
        <w:t>енията му по настоящия договор.</w:t>
      </w:r>
    </w:p>
    <w:p w:rsidR="00490143" w:rsidRPr="00A103F0" w:rsidRDefault="00490143" w:rsidP="00490143">
      <w:pPr>
        <w:pStyle w:val="ListParagraph"/>
        <w:numPr>
          <w:ilvl w:val="0"/>
          <w:numId w:val="17"/>
        </w:numPr>
        <w:shd w:val="clear" w:color="auto" w:fill="FFFFFF"/>
        <w:spacing w:after="0"/>
        <w:ind w:left="0" w:firstLine="360"/>
        <w:jc w:val="both"/>
        <w:rPr>
          <w:rFonts w:ascii="Times New Roman" w:hAnsi="Times New Roman" w:cs="Times New Roman"/>
          <w:sz w:val="24"/>
          <w:szCs w:val="24"/>
        </w:rPr>
      </w:pPr>
      <w:r>
        <w:rPr>
          <w:rFonts w:ascii="Times New Roman" w:eastAsia="Times New Roman" w:hAnsi="Times New Roman" w:cs="Times New Roman"/>
          <w:sz w:val="24"/>
          <w:szCs w:val="24"/>
          <w:lang w:val="bg-BG"/>
        </w:rPr>
        <w:t>С</w:t>
      </w:r>
      <w:r w:rsidRPr="00A103F0">
        <w:rPr>
          <w:rFonts w:ascii="Times New Roman" w:eastAsia="Times New Roman" w:hAnsi="Times New Roman" w:cs="Times New Roman"/>
          <w:sz w:val="24"/>
          <w:szCs w:val="24"/>
        </w:rPr>
        <w:t xml:space="preserve">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(Regulation on the implementation of the European Economic Area (EEA) Financial Mechanism 2009-2014).</w:t>
      </w:r>
    </w:p>
    <w:p w:rsidR="00490143" w:rsidRPr="00B05749" w:rsidRDefault="00490143" w:rsidP="0049014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05749">
        <w:rPr>
          <w:rFonts w:ascii="Times New Roman" w:eastAsia="Times New Roman" w:hAnsi="Times New Roman" w:cs="Times New Roman"/>
          <w:sz w:val="24"/>
          <w:szCs w:val="24"/>
        </w:rPr>
        <w:t>.1)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eastAsia="Times New Roman" w:hAnsi="Times New Roman" w:cs="Times New Roman"/>
          <w:sz w:val="24"/>
          <w:szCs w:val="24"/>
        </w:rPr>
        <w:t xml:space="preserve"> неправомерно получени средства.</w:t>
      </w:r>
    </w:p>
    <w:p w:rsidR="00490143" w:rsidRPr="00B05749" w:rsidRDefault="00490143" w:rsidP="0049014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05749">
        <w:rPr>
          <w:rFonts w:ascii="Times New Roman" w:eastAsia="Times New Roman" w:hAnsi="Times New Roman" w:cs="Times New Roman"/>
          <w:sz w:val="24"/>
          <w:szCs w:val="24"/>
        </w:rPr>
        <w:t xml:space="preserve">.2)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eastAsia="Times New Roman" w:hAnsi="Times New Roman" w:cs="Times New Roman"/>
          <w:sz w:val="24"/>
          <w:szCs w:val="24"/>
        </w:rPr>
        <w:t>съгласно утвърдената от Възложителя процедура за работа с нередности</w:t>
      </w:r>
      <w:r>
        <w:rPr>
          <w:rFonts w:ascii="Times New Roman" w:eastAsia="Times New Roman" w:hAnsi="Times New Roman" w:cs="Times New Roman"/>
          <w:sz w:val="24"/>
          <w:szCs w:val="24"/>
        </w:rPr>
        <w:t>.</w:t>
      </w:r>
    </w:p>
    <w:p w:rsidR="00490143" w:rsidRPr="00B05749" w:rsidRDefault="00490143" w:rsidP="0049014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05749">
        <w:rPr>
          <w:rFonts w:ascii="Times New Roman" w:eastAsia="Times New Roman" w:hAnsi="Times New Roman" w:cs="Times New Roman"/>
          <w:sz w:val="24"/>
          <w:szCs w:val="24"/>
        </w:rPr>
        <w:t>.3)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490143" w:rsidRPr="00B05749" w:rsidRDefault="00490143" w:rsidP="00490143">
      <w:pPr>
        <w:spacing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05749">
        <w:rPr>
          <w:rFonts w:ascii="Times New Roman" w:eastAsia="Times New Roman" w:hAnsi="Times New Roman" w:cs="Times New Roman"/>
          <w:sz w:val="24"/>
          <w:szCs w:val="24"/>
        </w:rPr>
        <w:t>.4)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490143" w:rsidRPr="00B05749"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B05749">
        <w:rPr>
          <w:rFonts w:ascii="Times New Roman" w:eastAsia="Times New Roman" w:hAnsi="Times New Roman" w:cs="Times New Roman"/>
          <w:sz w:val="24"/>
          <w:szCs w:val="24"/>
        </w:rPr>
        <w:t> </w:t>
      </w:r>
    </w:p>
    <w:p w:rsidR="00490143" w:rsidRPr="007F5CB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F5CBF">
        <w:rPr>
          <w:rFonts w:ascii="Times New Roman" w:eastAsia="Times New Roman" w:hAnsi="Times New Roman" w:cs="Times New Roman"/>
          <w:sz w:val="24"/>
          <w:szCs w:val="24"/>
        </w:rPr>
        <w:t>VII. ПРИЕМАНЕ НА ИЗВЪРШЕНИТЕ РАБОТИ</w:t>
      </w:r>
    </w:p>
    <w:p w:rsidR="00490143" w:rsidRPr="007F5CB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F5CBF">
        <w:rPr>
          <w:rFonts w:ascii="Times New Roman" w:eastAsia="Times New Roman" w:hAnsi="Times New Roman" w:cs="Times New Roman"/>
          <w:sz w:val="24"/>
          <w:szCs w:val="24"/>
        </w:rPr>
        <w:t xml:space="preserve">Чл.13. (1) Изпълнителят изготвя и предоставя на Възложителя доклади и </w:t>
      </w:r>
      <w:r w:rsidRPr="007F5CBF">
        <w:rPr>
          <w:rFonts w:ascii="Times New Roman" w:hAnsi="Times New Roman" w:cs="Times New Roman"/>
          <w:sz w:val="24"/>
          <w:szCs w:val="24"/>
        </w:rPr>
        <w:t xml:space="preserve">протоколи с резултатите от изпитването, съгласно </w:t>
      </w:r>
      <w:r w:rsidRPr="007F5CBF">
        <w:rPr>
          <w:rFonts w:ascii="Times New Roman" w:eastAsia="Times New Roman" w:hAnsi="Times New Roman" w:cs="Times New Roman"/>
          <w:sz w:val="24"/>
          <w:szCs w:val="24"/>
        </w:rPr>
        <w:t xml:space="preserve">Раздел </w:t>
      </w:r>
      <w:r w:rsidRPr="007F5CBF">
        <w:rPr>
          <w:rFonts w:ascii="Times New Roman" w:eastAsia="Times New Roman" w:hAnsi="Times New Roman" w:cs="Times New Roman"/>
          <w:sz w:val="24"/>
          <w:szCs w:val="24"/>
          <w:lang w:val="en-US"/>
        </w:rPr>
        <w:t xml:space="preserve">VI, </w:t>
      </w:r>
      <w:r w:rsidRPr="007F5CBF">
        <w:rPr>
          <w:rFonts w:ascii="Times New Roman" w:eastAsia="Times New Roman" w:hAnsi="Times New Roman" w:cs="Times New Roman"/>
          <w:sz w:val="24"/>
          <w:szCs w:val="24"/>
        </w:rPr>
        <w:t xml:space="preserve">т.1 от Техническата спецификация, по посочените съдържание, обем в Раздел </w:t>
      </w:r>
      <w:r w:rsidRPr="007F5CBF">
        <w:rPr>
          <w:rFonts w:ascii="Times New Roman" w:eastAsia="Times New Roman" w:hAnsi="Times New Roman" w:cs="Times New Roman"/>
          <w:sz w:val="24"/>
          <w:szCs w:val="24"/>
          <w:lang w:val="en-US"/>
        </w:rPr>
        <w:t xml:space="preserve">II, </w:t>
      </w:r>
      <w:r w:rsidRPr="007F5CBF">
        <w:rPr>
          <w:rFonts w:ascii="Times New Roman" w:eastAsia="Times New Roman" w:hAnsi="Times New Roman" w:cs="Times New Roman"/>
          <w:sz w:val="24"/>
          <w:szCs w:val="24"/>
        </w:rPr>
        <w:t xml:space="preserve">т. 2 и срокове в Раздел </w:t>
      </w:r>
      <w:r w:rsidRPr="007F5CBF">
        <w:rPr>
          <w:rFonts w:ascii="Times New Roman" w:eastAsia="Times New Roman" w:hAnsi="Times New Roman" w:cs="Times New Roman"/>
          <w:sz w:val="24"/>
          <w:szCs w:val="24"/>
          <w:lang w:val="en-US"/>
        </w:rPr>
        <w:t xml:space="preserve">V </w:t>
      </w:r>
      <w:r w:rsidRPr="007F5CBF">
        <w:rPr>
          <w:rFonts w:ascii="Times New Roman" w:eastAsia="Times New Roman" w:hAnsi="Times New Roman" w:cs="Times New Roman"/>
          <w:sz w:val="24"/>
          <w:szCs w:val="24"/>
        </w:rPr>
        <w:t>от Техническата спецификация.</w:t>
      </w:r>
    </w:p>
    <w:p w:rsidR="00490143" w:rsidRPr="007F5CB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F5CBF">
        <w:rPr>
          <w:rFonts w:ascii="Times New Roman" w:eastAsia="Times New Roman" w:hAnsi="Times New Roman" w:cs="Times New Roman"/>
          <w:sz w:val="24"/>
          <w:szCs w:val="24"/>
        </w:rPr>
        <w:t xml:space="preserve">Чл. 14. (1) Изпълнението на договора се приема от Комисия за приемане на изпълнението на договора, назначена от Възложителя със Заповед от Директора на ИО-БАН. </w:t>
      </w:r>
    </w:p>
    <w:p w:rsidR="00490143" w:rsidRPr="007F5CB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F5CBF">
        <w:rPr>
          <w:rFonts w:ascii="Times New Roman" w:eastAsia="Times New Roman" w:hAnsi="Times New Roman" w:cs="Times New Roman"/>
          <w:sz w:val="24"/>
          <w:szCs w:val="24"/>
        </w:rPr>
        <w:lastRenderedPageBreak/>
        <w:t xml:space="preserve">(2) Комисията преглежда </w:t>
      </w:r>
      <w:r w:rsidRPr="007F5CBF">
        <w:rPr>
          <w:rFonts w:ascii="Times New Roman" w:hAnsi="Times New Roman" w:cs="Times New Roman"/>
          <w:sz w:val="24"/>
          <w:szCs w:val="24"/>
        </w:rPr>
        <w:t>резултатите от изпитването</w:t>
      </w:r>
      <w:r w:rsidRPr="007F5CBF">
        <w:rPr>
          <w:rFonts w:ascii="Times New Roman" w:eastAsia="Times New Roman" w:hAnsi="Times New Roman" w:cs="Times New Roman"/>
          <w:sz w:val="24"/>
          <w:szCs w:val="24"/>
        </w:rPr>
        <w:t xml:space="preserve">, и в 10 (десет)-дневен срок от получаване на </w:t>
      </w:r>
      <w:r w:rsidRPr="007F5CBF">
        <w:rPr>
          <w:rFonts w:ascii="Times New Roman" w:hAnsi="Times New Roman" w:cs="Times New Roman"/>
          <w:sz w:val="24"/>
          <w:szCs w:val="24"/>
        </w:rPr>
        <w:t xml:space="preserve">протоколите по чл.13 </w:t>
      </w:r>
      <w:r w:rsidRPr="007F5CBF">
        <w:rPr>
          <w:rFonts w:ascii="Times New Roman" w:hAnsi="Times New Roman" w:cs="Times New Roman"/>
          <w:sz w:val="24"/>
          <w:szCs w:val="24"/>
          <w:lang w:val="en-US"/>
        </w:rPr>
        <w:t xml:space="preserve">(1) </w:t>
      </w:r>
      <w:r w:rsidRPr="007F5CBF">
        <w:rPr>
          <w:rFonts w:ascii="Times New Roman" w:eastAsia="Times New Roman" w:hAnsi="Times New Roman" w:cs="Times New Roman"/>
          <w:sz w:val="24"/>
          <w:szCs w:val="24"/>
        </w:rPr>
        <w:t xml:space="preserve">издава протокол за всеки етап от изпълнението, в който дава становище относно приемането или връщането му за корекции. </w:t>
      </w:r>
    </w:p>
    <w:p w:rsidR="00490143" w:rsidRPr="007F5CB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F5CBF">
        <w:rPr>
          <w:rFonts w:ascii="Times New Roman" w:eastAsia="Times New Roman" w:hAnsi="Times New Roman" w:cs="Times New Roman"/>
          <w:sz w:val="24"/>
          <w:szCs w:val="24"/>
        </w:rPr>
        <w:t>(3) В случай, че Комисията констатира неизпълнение, забавено, некачествено и/или лошо изпълнение на задължения на Изпълнителя, в съответния протокол тя посочва кое задължение не е изпълнено, каква е формата на неизпълнение, неговата стойност, предлага конкретен размер на неустойка и размер на сумата, която следва да се удържи от съответното плащане.</w:t>
      </w:r>
    </w:p>
    <w:p w:rsidR="00490143" w:rsidRPr="007F5CB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F5CBF">
        <w:rPr>
          <w:rFonts w:ascii="Times New Roman" w:eastAsia="Times New Roman" w:hAnsi="Times New Roman" w:cs="Times New Roman"/>
          <w:sz w:val="24"/>
          <w:szCs w:val="24"/>
        </w:rPr>
        <w:t xml:space="preserve">(4) След разглеждане на </w:t>
      </w:r>
      <w:r w:rsidRPr="007F5CBF">
        <w:rPr>
          <w:rFonts w:ascii="Times New Roman" w:hAnsi="Times New Roman" w:cs="Times New Roman"/>
          <w:sz w:val="24"/>
          <w:szCs w:val="24"/>
        </w:rPr>
        <w:t xml:space="preserve">докладите </w:t>
      </w:r>
      <w:r w:rsidRPr="007F5CBF">
        <w:rPr>
          <w:rFonts w:ascii="Times New Roman" w:eastAsia="Times New Roman" w:hAnsi="Times New Roman" w:cs="Times New Roman"/>
          <w:sz w:val="24"/>
          <w:szCs w:val="24"/>
        </w:rPr>
        <w:t xml:space="preserve">за изпълнението на договора, както и протоколите по </w:t>
      </w:r>
      <w:r w:rsidRPr="007F5CBF">
        <w:rPr>
          <w:rFonts w:ascii="Times New Roman" w:hAnsi="Times New Roman" w:cs="Times New Roman"/>
          <w:sz w:val="24"/>
          <w:szCs w:val="24"/>
        </w:rPr>
        <w:t xml:space="preserve">чл.13 </w:t>
      </w:r>
      <w:r w:rsidRPr="007F5CBF">
        <w:rPr>
          <w:rFonts w:ascii="Times New Roman" w:hAnsi="Times New Roman" w:cs="Times New Roman"/>
          <w:sz w:val="24"/>
          <w:szCs w:val="24"/>
          <w:lang w:val="en-US"/>
        </w:rPr>
        <w:t>(1)</w:t>
      </w:r>
      <w:r w:rsidRPr="007F5CBF">
        <w:rPr>
          <w:rFonts w:ascii="Times New Roman" w:eastAsia="Times New Roman" w:hAnsi="Times New Roman" w:cs="Times New Roman"/>
          <w:sz w:val="24"/>
          <w:szCs w:val="24"/>
        </w:rPr>
        <w:t xml:space="preserve">, Комисията дава становище и по въпроса за приключване на изпълнението на договора и съответно за възстановяване или задържане на гаранцията за изпълнение. </w:t>
      </w:r>
    </w:p>
    <w:p w:rsidR="00490143" w:rsidRPr="007F5CBF" w:rsidRDefault="00490143" w:rsidP="00490143">
      <w:pPr>
        <w:spacing w:before="100" w:beforeAutospacing="1" w:after="100" w:afterAutospacing="1" w:line="240" w:lineRule="auto"/>
        <w:jc w:val="both"/>
        <w:rPr>
          <w:rFonts w:ascii="Times New Roman" w:eastAsia="Times New Roman" w:hAnsi="Times New Roman" w:cs="Times New Roman"/>
          <w:sz w:val="24"/>
          <w:szCs w:val="24"/>
          <w:lang w:val="en-US"/>
        </w:rPr>
      </w:pPr>
      <w:r w:rsidRPr="007F5CBF">
        <w:rPr>
          <w:rFonts w:ascii="Times New Roman" w:eastAsia="Times New Roman" w:hAnsi="Times New Roman" w:cs="Times New Roman"/>
          <w:sz w:val="24"/>
          <w:szCs w:val="24"/>
        </w:rPr>
        <w:t>(5) За своята работа Комисията изготвя протоколи от заседанията си, които предава на Възложителя за утвърждаване и окончателен протокол за удостоверяване изпълнението или неизпълнението на настоящия договор.</w:t>
      </w:r>
    </w:p>
    <w:p w:rsidR="00490143" w:rsidRPr="007F5CBF" w:rsidRDefault="00490143" w:rsidP="00490143">
      <w:pPr>
        <w:autoSpaceDE w:val="0"/>
        <w:autoSpaceDN w:val="0"/>
        <w:adjustRightInd w:val="0"/>
        <w:spacing w:after="60" w:line="240" w:lineRule="auto"/>
        <w:jc w:val="both"/>
        <w:rPr>
          <w:rFonts w:ascii="Times New Roman" w:eastAsiaTheme="minorEastAsia" w:hAnsi="Times New Roman" w:cs="Times New Roman"/>
          <w:sz w:val="24"/>
          <w:szCs w:val="24"/>
          <w:highlight w:val="yellow"/>
          <w:lang w:val="en-US"/>
        </w:rPr>
      </w:pPr>
      <w:r w:rsidRPr="007F5CBF">
        <w:rPr>
          <w:rFonts w:ascii="Times New Roman" w:eastAsia="Times New Roman" w:hAnsi="Times New Roman" w:cs="Times New Roman"/>
          <w:sz w:val="24"/>
          <w:szCs w:val="24"/>
        </w:rPr>
        <w:t xml:space="preserve">(6) </w:t>
      </w:r>
      <w:r w:rsidRPr="007F5CBF">
        <w:rPr>
          <w:rFonts w:ascii="Times New Roman" w:hAnsi="Times New Roman" w:cs="Times New Roman"/>
          <w:sz w:val="24"/>
          <w:szCs w:val="24"/>
        </w:rPr>
        <w:t>Възложителят в петдневен срок от изразяване на съответното становище уведомява писмено Изпълнителя дали докладът и протоколът с резултатите от изпитването са приети, или са върнати за корекции и какви са съответните забележки на Комисията.</w:t>
      </w:r>
    </w:p>
    <w:p w:rsidR="00490143" w:rsidRPr="007F5CB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F5CBF">
        <w:rPr>
          <w:rFonts w:ascii="Times New Roman" w:eastAsia="Times New Roman" w:hAnsi="Times New Roman" w:cs="Times New Roman"/>
          <w:sz w:val="24"/>
          <w:szCs w:val="24"/>
        </w:rPr>
        <w:t>(7) Всички решения и предложения на Комисията трябва да са мотивирани и придружени с доказателства, когато това е възможно и необходимо.</w:t>
      </w:r>
    </w:p>
    <w:p w:rsidR="00490143" w:rsidRPr="007F5CBF"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7F5CBF">
        <w:rPr>
          <w:rFonts w:ascii="Times New Roman" w:eastAsia="Times New Roman" w:hAnsi="Times New Roman" w:cs="Times New Roman"/>
          <w:sz w:val="24"/>
          <w:szCs w:val="24"/>
        </w:rPr>
        <w:t>(8) Авторските права върху изработеното в рамките на този договор, както и съпътстващата го документация, в т.ч. и докладите, принадлежат на Възложителя.</w:t>
      </w:r>
    </w:p>
    <w:p w:rsidR="00490143" w:rsidRPr="0022346E"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22346E">
        <w:rPr>
          <w:rFonts w:eastAsia="Times New Roman" w:cs="Calibri"/>
          <w:sz w:val="24"/>
          <w:szCs w:val="24"/>
        </w:rPr>
        <w:t> </w:t>
      </w:r>
    </w:p>
    <w:p w:rsidR="00490143" w:rsidRPr="00D75769"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D75769">
        <w:rPr>
          <w:rFonts w:ascii="Times New Roman" w:eastAsia="Times New Roman" w:hAnsi="Times New Roman" w:cs="Times New Roman"/>
          <w:sz w:val="24"/>
          <w:szCs w:val="24"/>
        </w:rPr>
        <w:t>VIII. ГАРАНЦИИ ЗА ИЗПЪЛНЕНИЕ</w:t>
      </w:r>
    </w:p>
    <w:p w:rsidR="00490143" w:rsidRPr="00D75769"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D75769">
        <w:rPr>
          <w:rFonts w:ascii="Times New Roman" w:eastAsia="Times New Roman" w:hAnsi="Times New Roman" w:cs="Times New Roman"/>
          <w:sz w:val="24"/>
          <w:szCs w:val="24"/>
        </w:rPr>
        <w:t>Чл. 15.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490143" w:rsidRDefault="00490143" w:rsidP="004901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Банка, клон:</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SG Експресбанк—клон Варна</w:t>
      </w:r>
    </w:p>
    <w:p w:rsidR="00490143" w:rsidRDefault="00490143" w:rsidP="004901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на банката:</w:t>
      </w:r>
      <w:r>
        <w:rPr>
          <w:rFonts w:ascii="Times New Roman" w:eastAsia="Times New Roman" w:hAnsi="Times New Roman" w:cs="Times New Roman"/>
          <w:sz w:val="24"/>
          <w:szCs w:val="24"/>
        </w:rPr>
        <w:tab/>
        <w:t xml:space="preserve"> „Владислав Варненчик” 92</w:t>
      </w:r>
    </w:p>
    <w:p w:rsidR="00490143" w:rsidRDefault="00490143" w:rsidP="004901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Банкова сметка </w:t>
      </w:r>
      <w:r>
        <w:rPr>
          <w:rFonts w:ascii="Times New Roman" w:eastAsia="Times New Roman" w:hAnsi="Times New Roman" w:cs="Times New Roman"/>
          <w:sz w:val="24"/>
          <w:szCs w:val="24"/>
        </w:rPr>
        <w:tab/>
        <w:t>IBAN:BG07TTBB94003115068736</w:t>
      </w:r>
    </w:p>
    <w:p w:rsidR="00490143" w:rsidRDefault="00490143" w:rsidP="004901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Банков код BIC код:</w:t>
      </w:r>
      <w:r>
        <w:rPr>
          <w:rFonts w:ascii="Times New Roman" w:eastAsia="Times New Roman" w:hAnsi="Times New Roman" w:cs="Times New Roman"/>
          <w:sz w:val="24"/>
          <w:szCs w:val="24"/>
        </w:rPr>
        <w:tab/>
        <w:t>TTBBBG22</w:t>
      </w:r>
    </w:p>
    <w:p w:rsidR="00490143" w:rsidRPr="00D75769"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D75769">
        <w:rPr>
          <w:rFonts w:ascii="Times New Roman" w:eastAsia="Times New Roman" w:hAnsi="Times New Roman" w:cs="Times New Roman"/>
          <w:sz w:val="24"/>
          <w:szCs w:val="24"/>
        </w:rPr>
        <w:t xml:space="preserve">Чл. 16. (1) Гаранцията за изпълнение се освобождава в срок до 20 (двадесет) дни след приемането на изпълнението на всеки етап на договора въз основа на одобрен окончателен </w:t>
      </w:r>
      <w:r w:rsidRPr="00D75769">
        <w:rPr>
          <w:rFonts w:ascii="Times New Roman" w:eastAsia="Times New Roman" w:hAnsi="Times New Roman" w:cs="Times New Roman"/>
          <w:sz w:val="24"/>
          <w:szCs w:val="24"/>
        </w:rPr>
        <w:lastRenderedPageBreak/>
        <w:t xml:space="preserve">протокол от комисията за приемане на изпълнението, в който се предлага възстановяване на гаранцията съгласно следната схема: </w:t>
      </w:r>
    </w:p>
    <w:p w:rsidR="00490143" w:rsidRPr="00D75769" w:rsidRDefault="00490143" w:rsidP="00490143">
      <w:pPr>
        <w:spacing w:line="240" w:lineRule="auto"/>
        <w:jc w:val="both"/>
        <w:rPr>
          <w:rFonts w:ascii="Times New Roman" w:hAnsi="Times New Roman" w:cs="Times New Roman"/>
          <w:sz w:val="24"/>
          <w:szCs w:val="24"/>
        </w:rPr>
      </w:pPr>
      <w:r w:rsidRPr="00D75769">
        <w:rPr>
          <w:rFonts w:ascii="Times New Roman" w:hAnsi="Times New Roman" w:cs="Times New Roman"/>
          <w:sz w:val="24"/>
          <w:szCs w:val="24"/>
        </w:rPr>
        <w:t>-10% от стойността на гаранцията – след приемането на първи етап от изпълнението на настоящия договор, чрез банков превод по сметка на изпълнителя;</w:t>
      </w:r>
    </w:p>
    <w:p w:rsidR="00490143" w:rsidRPr="00D75769" w:rsidRDefault="00490143" w:rsidP="00490143">
      <w:pPr>
        <w:spacing w:line="240" w:lineRule="auto"/>
        <w:jc w:val="both"/>
        <w:rPr>
          <w:rFonts w:ascii="Times New Roman" w:hAnsi="Times New Roman" w:cs="Times New Roman"/>
          <w:sz w:val="24"/>
          <w:szCs w:val="24"/>
        </w:rPr>
      </w:pPr>
      <w:r w:rsidRPr="00D75769">
        <w:rPr>
          <w:rFonts w:ascii="Times New Roman" w:hAnsi="Times New Roman" w:cs="Times New Roman"/>
          <w:sz w:val="24"/>
          <w:szCs w:val="24"/>
        </w:rPr>
        <w:t>-30% от стойността на гаранцията – след приемането на втори етап от изпълнението на настоящия договор, чрез банков превод по сметка на изпълнителя.</w:t>
      </w:r>
    </w:p>
    <w:p w:rsidR="00490143" w:rsidRPr="00D75769" w:rsidRDefault="00490143" w:rsidP="00490143">
      <w:pPr>
        <w:spacing w:line="240" w:lineRule="auto"/>
        <w:jc w:val="both"/>
        <w:rPr>
          <w:rFonts w:ascii="Times New Roman" w:hAnsi="Times New Roman" w:cs="Times New Roman"/>
          <w:sz w:val="24"/>
          <w:szCs w:val="24"/>
        </w:rPr>
      </w:pPr>
      <w:r w:rsidRPr="00D75769">
        <w:rPr>
          <w:rFonts w:ascii="Times New Roman" w:hAnsi="Times New Roman" w:cs="Times New Roman"/>
          <w:sz w:val="24"/>
          <w:szCs w:val="24"/>
        </w:rPr>
        <w:t>-30% от стойността на гаранцията – след приемането на трети етап от изпълнението на настоящия договор, чрез банков превод по сметка на изпълнителя;</w:t>
      </w:r>
    </w:p>
    <w:p w:rsidR="00490143" w:rsidRPr="00D75769" w:rsidRDefault="00490143" w:rsidP="00490143">
      <w:pPr>
        <w:spacing w:line="240" w:lineRule="auto"/>
        <w:jc w:val="both"/>
        <w:rPr>
          <w:rFonts w:ascii="Times New Roman" w:eastAsiaTheme="minorEastAsia" w:hAnsi="Times New Roman" w:cs="Times New Roman"/>
          <w:sz w:val="24"/>
          <w:szCs w:val="24"/>
        </w:rPr>
      </w:pPr>
      <w:r w:rsidRPr="00D75769">
        <w:rPr>
          <w:rFonts w:ascii="Times New Roman" w:hAnsi="Times New Roman" w:cs="Times New Roman"/>
          <w:sz w:val="24"/>
          <w:szCs w:val="24"/>
        </w:rPr>
        <w:t>-30% от стойността на гаранцията – след приемането на четвърти етап от изпълнението на настоящия договор,чрез банков превод по сметка на изпълнителя.</w:t>
      </w:r>
    </w:p>
    <w:p w:rsidR="00490143" w:rsidRPr="00D75769"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D75769">
        <w:rPr>
          <w:rFonts w:ascii="Times New Roman" w:eastAsia="Times New Roman" w:hAnsi="Times New Roman" w:cs="Times New Roman"/>
          <w:sz w:val="24"/>
          <w:szCs w:val="24"/>
        </w:rPr>
        <w:t>(2) Възложителят освобождава гаранцията за изпълнение, без да дължи лихви за периода, през който средствата са престояли при него.</w:t>
      </w:r>
    </w:p>
    <w:p w:rsidR="00490143" w:rsidRPr="00D75769"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D75769">
        <w:rPr>
          <w:rFonts w:ascii="Times New Roman" w:eastAsia="Times New Roman" w:hAnsi="Times New Roman" w:cs="Times New Roman"/>
          <w:sz w:val="24"/>
          <w:szCs w:val="24"/>
        </w:rPr>
        <w:t>(3) Гаранцията за изпълнение се усвоява от Възложителя в следните случаи:</w:t>
      </w:r>
    </w:p>
    <w:p w:rsidR="00490143" w:rsidRPr="00D75769"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D75769">
        <w:rPr>
          <w:rFonts w:ascii="Times New Roman" w:eastAsia="Times New Roman" w:hAnsi="Times New Roman" w:cs="Times New Roman"/>
          <w:sz w:val="24"/>
          <w:szCs w:val="24"/>
        </w:rPr>
        <w:t>1. изпълнението е неточно, некачествено и/или не отговаря на изискванията на Възложителя;</w:t>
      </w:r>
    </w:p>
    <w:p w:rsidR="00490143" w:rsidRPr="00D75769"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D75769">
        <w:rPr>
          <w:rFonts w:ascii="Times New Roman" w:eastAsia="Times New Roman" w:hAnsi="Times New Roman" w:cs="Times New Roman"/>
          <w:sz w:val="24"/>
          <w:szCs w:val="24"/>
        </w:rPr>
        <w:t>2. в случай на разваляне на договора по вина на Изпълнителя;</w:t>
      </w:r>
    </w:p>
    <w:p w:rsidR="00490143" w:rsidRPr="00D75769"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D75769">
        <w:rPr>
          <w:rFonts w:ascii="Times New Roman" w:eastAsia="Times New Roman" w:hAnsi="Times New Roman" w:cs="Times New Roman"/>
          <w:sz w:val="24"/>
          <w:szCs w:val="24"/>
        </w:rPr>
        <w:t>3. ако в процеса на изпълнението възникне спор между страните, който е внесен за решаване от съдебен орган – в този случай възложителят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490143" w:rsidRPr="00D75769"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D75769">
        <w:rPr>
          <w:rFonts w:ascii="Times New Roman" w:eastAsia="Times New Roman" w:hAnsi="Times New Roman" w:cs="Times New Roman"/>
          <w:sz w:val="24"/>
          <w:szCs w:val="24"/>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IХ. ПОСЛЕДИЦИ ОТ НЕИЗПЪЛНЕНИЕТО НА ДОГОВОРА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xml:space="preserve">Чл. 17.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lastRenderedPageBreak/>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(4) Възложителят не заплаща стойността на неизвършените от Изпълнителя дейности или части от тях.</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(6) При неспазване на определения срок за изпълнение на договора като цяло Изпълнителят дължи неустойка в размер на 0,5% на ден за всеки ден забава, но не повече от 25% (двадесет и пет процента) от цената на договора.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(8) За неизпълнение дадено задължение, Възложителят не удържа едновременно неустойка по ал.1 и ал.2 и неустойка по ал.3.</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Чл. 18.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Чл. 19.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490143" w:rsidRPr="0022346E"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22346E">
        <w:rPr>
          <w:rFonts w:eastAsia="Times New Roman" w:cs="Calibri"/>
          <w:sz w:val="24"/>
          <w:szCs w:val="24"/>
        </w:rPr>
        <w:t>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Х. НЕПРЕОДОЛИМА СИЛА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Чл. 20.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lastRenderedPageBreak/>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ХI. ПРЕКРАТЯВАНЕ НА ДОГОВОРА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Чл. 21. (1) Настоящият договор може да бъде прекратен в следните случаи:</w:t>
      </w:r>
    </w:p>
    <w:p w:rsidR="00490143" w:rsidRPr="00507017" w:rsidRDefault="00490143" w:rsidP="00490143">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С</w:t>
      </w:r>
      <w:r w:rsidRPr="00507017">
        <w:rPr>
          <w:rFonts w:ascii="Times New Roman" w:eastAsia="Times New Roman" w:hAnsi="Times New Roman" w:cs="Times New Roman"/>
          <w:sz w:val="24"/>
          <w:szCs w:val="24"/>
        </w:rPr>
        <w:t xml:space="preserve"> изтичане срока на договора по чл.2;</w:t>
      </w:r>
    </w:p>
    <w:p w:rsidR="00490143" w:rsidRPr="00507017" w:rsidRDefault="00490143" w:rsidP="00490143">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С</w:t>
      </w:r>
      <w:r w:rsidRPr="00507017">
        <w:rPr>
          <w:rFonts w:ascii="Times New Roman" w:eastAsia="Times New Roman" w:hAnsi="Times New Roman" w:cs="Times New Roman"/>
          <w:sz w:val="24"/>
          <w:szCs w:val="24"/>
        </w:rPr>
        <w:t xml:space="preserve"> изпълнението на възложената работа;</w:t>
      </w:r>
    </w:p>
    <w:p w:rsidR="00490143" w:rsidRPr="00507017" w:rsidRDefault="00490143" w:rsidP="00490143">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Възложителят има право да прекрати договора едностранно без предизвестие, ако изпълнението не отговаря на Техническите спецификации и на Техническото предложение на Изпълнителя.</w:t>
      </w:r>
    </w:p>
    <w:p w:rsidR="00490143" w:rsidRPr="0022346E" w:rsidRDefault="00490143" w:rsidP="00490143">
      <w:pPr>
        <w:spacing w:before="100" w:beforeAutospacing="1" w:after="100" w:afterAutospacing="1" w:line="240" w:lineRule="auto"/>
        <w:ind w:left="1065"/>
        <w:contextualSpacing/>
        <w:jc w:val="both"/>
        <w:rPr>
          <w:rFonts w:ascii="Arial" w:eastAsia="Times New Roman" w:hAnsi="Arial" w:cs="Arial"/>
          <w:sz w:val="24"/>
          <w:szCs w:val="24"/>
        </w:rPr>
      </w:pPr>
      <w:r w:rsidRPr="0022346E">
        <w:rPr>
          <w:rFonts w:eastAsia="Times New Roman" w:cs="Calibri"/>
          <w:sz w:val="24"/>
          <w:szCs w:val="24"/>
        </w:rPr>
        <w:t>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ХII. СЪОБЩЕНИЯ</w:t>
      </w:r>
    </w:p>
    <w:p w:rsidR="00490143" w:rsidRPr="0022346E"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xml:space="preserve">Чл. 22.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w:t>
      </w:r>
      <w:r w:rsidRPr="00507017">
        <w:rPr>
          <w:rFonts w:ascii="Times New Roman" w:eastAsia="Times New Roman" w:hAnsi="Times New Roman" w:cs="Times New Roman"/>
          <w:sz w:val="24"/>
          <w:szCs w:val="24"/>
        </w:rPr>
        <w:lastRenderedPageBreak/>
        <w:t>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(2) За дата на съобщението/известието се смята: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1. датата на предаването – при ръчно предаване на съобщението/известието;</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2. датата на пощенското клеймо на обратната разписка – при изпращане по пощата;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3. датата на приемането – при изпращане по факс;</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4. датата на електронното съобщение (e-mail) – при изпращане по електронна поща;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Чл. 23. (1) Адреси за кореспонденция и данни на страните са: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За Възложителя:</w:t>
      </w:r>
    </w:p>
    <w:p w:rsidR="00490143" w:rsidRPr="00507017" w:rsidRDefault="00490143" w:rsidP="00490143">
      <w:pPr>
        <w:spacing w:after="0"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ИНСТИТУТ ПО ОКЕАНОЛОГИЯ, БЪЛГАРСКА АКАДЕМИЯ НА НАУКИТЕ (ИО-БАН),</w:t>
      </w:r>
    </w:p>
    <w:p w:rsidR="00490143" w:rsidRPr="00507017" w:rsidRDefault="00490143" w:rsidP="00490143">
      <w:pPr>
        <w:spacing w:after="0"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с адрес:</w:t>
      </w:r>
    </w:p>
    <w:p w:rsidR="00490143" w:rsidRPr="00507017" w:rsidRDefault="00490143" w:rsidP="00490143">
      <w:pPr>
        <w:spacing w:after="0"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гр. Варна 9000</w:t>
      </w:r>
    </w:p>
    <w:p w:rsidR="00490143" w:rsidRPr="00507017" w:rsidRDefault="00490143" w:rsidP="00490143">
      <w:pPr>
        <w:spacing w:after="0"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ул. „Първи май“, № 40</w:t>
      </w:r>
    </w:p>
    <w:p w:rsidR="00490143" w:rsidRPr="00507017" w:rsidRDefault="00490143" w:rsidP="00490143">
      <w:pPr>
        <w:spacing w:after="0"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тел.: 052/370 484</w:t>
      </w:r>
    </w:p>
    <w:p w:rsidR="00490143" w:rsidRPr="00507017" w:rsidRDefault="00490143" w:rsidP="00490143">
      <w:pPr>
        <w:spacing w:after="0"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факс: 052/370 483</w:t>
      </w:r>
    </w:p>
    <w:p w:rsidR="00490143" w:rsidRPr="00507017" w:rsidRDefault="00490143" w:rsidP="00490143">
      <w:pPr>
        <w:spacing w:after="0"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xml:space="preserve">Интернет адрес: </w:t>
      </w:r>
      <w:hyperlink r:id="rId8" w:history="1">
        <w:r w:rsidRPr="00507017">
          <w:rPr>
            <w:rStyle w:val="Hyperlink"/>
            <w:rFonts w:ascii="Times New Roman" w:eastAsia="Times New Roman" w:hAnsi="Times New Roman" w:cs="Times New Roman"/>
            <w:sz w:val="24"/>
            <w:szCs w:val="24"/>
          </w:rPr>
          <w:t>http://www.io-bas.bg/</w:t>
        </w:r>
      </w:hyperlink>
      <w:r w:rsidRPr="00507017">
        <w:rPr>
          <w:rFonts w:ascii="Times New Roman" w:eastAsia="Times New Roman" w:hAnsi="Times New Roman" w:cs="Times New Roman"/>
          <w:sz w:val="24"/>
          <w:szCs w:val="24"/>
        </w:rPr>
        <w:t xml:space="preserve">,електронна поща: </w:t>
      </w:r>
      <w:hyperlink r:id="rId9" w:history="1">
        <w:r w:rsidRPr="00507017">
          <w:rPr>
            <w:rStyle w:val="Hyperlink"/>
            <w:rFonts w:ascii="Times New Roman" w:eastAsia="Times New Roman" w:hAnsi="Times New Roman" w:cs="Times New Roman"/>
            <w:sz w:val="24"/>
            <w:szCs w:val="24"/>
          </w:rPr>
          <w:t>office@io-bas.bg</w:t>
        </w:r>
      </w:hyperlink>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За Изпълнителя:</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Адрес:……………………,     тел. ………………, факс: ………………., е-mail: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(2) При промяна на горните данни съответната страна е длъжна да уведоми другата в 10 (десет)-дневен срок.</w:t>
      </w:r>
    </w:p>
    <w:p w:rsidR="00490143" w:rsidRPr="0022346E"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22346E">
        <w:rPr>
          <w:rFonts w:eastAsia="Times New Roman" w:cs="Calibri"/>
          <w:sz w:val="24"/>
          <w:szCs w:val="24"/>
        </w:rPr>
        <w:t>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ХIII. ОБЩИ РАЗПОРЕДБИ</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Чл. 24.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lastRenderedPageBreak/>
        <w:t>Чл. 25. За неуредените в договора въпроси се прилагат разпоредбите на действащото българско законодателство.</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Чл. 26. Ако друго не е уточнено, дните в този договор се считат за календарни.</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Чл. 27.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Чл. 28.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Чл. 29. (1) Всяка от страните по договора е длъжна незабавно да уведоми другата страна при промяна на банковата си сметка.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xml:space="preserve">(2) При липса на незабавно уведомяване, плащането по сметката се счита за валидно извършено.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Чл. 30. Нищожността на някоя клауза от договора или на допълнително уговорени условия не води до нищожност на друга клауза или на договора като цяло.</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1. Техническа спецификация на обществената поръчка;</w:t>
      </w:r>
    </w:p>
    <w:p w:rsidR="00490143" w:rsidRPr="00507017" w:rsidRDefault="00490143" w:rsidP="00490143">
      <w:pPr>
        <w:spacing w:before="100" w:beforeAutospacing="1" w:after="100" w:afterAutospacing="1" w:line="240" w:lineRule="auto"/>
        <w:jc w:val="both"/>
        <w:rPr>
          <w:rFonts w:ascii="Times New Roman" w:eastAsia="Times New Roman" w:hAnsi="Times New Roman" w:cs="Times New Roman"/>
          <w:sz w:val="24"/>
          <w:szCs w:val="24"/>
        </w:rPr>
      </w:pPr>
      <w:r w:rsidRPr="00507017">
        <w:rPr>
          <w:rFonts w:ascii="Times New Roman" w:eastAsia="Times New Roman" w:hAnsi="Times New Roman" w:cs="Times New Roman"/>
          <w:sz w:val="24"/>
          <w:szCs w:val="24"/>
        </w:rPr>
        <w:t xml:space="preserve">2. </w:t>
      </w:r>
      <w:r>
        <w:rPr>
          <w:rFonts w:ascii="Times New Roman" w:hAnsi="Times New Roman" w:cs="Times New Roman"/>
          <w:sz w:val="24"/>
          <w:szCs w:val="24"/>
        </w:rPr>
        <w:t xml:space="preserve">Ценово предложение </w:t>
      </w:r>
      <w:r w:rsidRPr="00507017">
        <w:rPr>
          <w:rFonts w:ascii="Times New Roman" w:eastAsia="Times New Roman" w:hAnsi="Times New Roman" w:cs="Times New Roman"/>
          <w:sz w:val="24"/>
          <w:szCs w:val="24"/>
        </w:rPr>
        <w:t>на Изпълнителя;</w:t>
      </w:r>
    </w:p>
    <w:p w:rsidR="00490143" w:rsidRPr="00507017" w:rsidRDefault="00490143" w:rsidP="00490143">
      <w:pPr>
        <w:pStyle w:val="Header"/>
        <w:rPr>
          <w:rFonts w:ascii="Times New Roman" w:hAnsi="Times New Roman" w:cs="Times New Roman"/>
          <w:bCs/>
          <w:sz w:val="24"/>
          <w:szCs w:val="24"/>
        </w:rPr>
      </w:pPr>
      <w:r w:rsidRPr="00507017">
        <w:rPr>
          <w:rFonts w:ascii="Times New Roman" w:eastAsia="Times New Roman" w:hAnsi="Times New Roman" w:cs="Times New Roman"/>
          <w:sz w:val="24"/>
          <w:szCs w:val="24"/>
        </w:rPr>
        <w:t xml:space="preserve">3. </w:t>
      </w:r>
      <w:r w:rsidRPr="00507017">
        <w:rPr>
          <w:rFonts w:ascii="Times New Roman" w:hAnsi="Times New Roman" w:cs="Times New Roman"/>
          <w:bCs/>
          <w:sz w:val="24"/>
          <w:szCs w:val="24"/>
        </w:rPr>
        <w:t>Техническо предложение за изпълнение на поръчката</w:t>
      </w:r>
    </w:p>
    <w:p w:rsidR="00490143" w:rsidRPr="00490143" w:rsidRDefault="00490143" w:rsidP="00490143">
      <w:pPr>
        <w:spacing w:before="100" w:beforeAutospacing="1" w:after="100" w:afterAutospacing="1" w:line="240" w:lineRule="auto"/>
        <w:jc w:val="both"/>
        <w:rPr>
          <w:rFonts w:ascii="Times New Roman" w:eastAsia="Times New Roman" w:hAnsi="Times New Roman" w:cs="Times New Roman"/>
          <w:sz w:val="24"/>
          <w:szCs w:val="24"/>
          <w:lang w:val="en-US"/>
        </w:rPr>
      </w:pPr>
      <w:r w:rsidRPr="00FF3F07">
        <w:rPr>
          <w:rFonts w:ascii="Times New Roman" w:eastAsia="Times New Roman" w:hAnsi="Times New Roman" w:cs="Times New Roman"/>
          <w:sz w:val="24"/>
          <w:szCs w:val="24"/>
        </w:rPr>
        <w:t>.</w:t>
      </w:r>
    </w:p>
    <w:p w:rsidR="00490143" w:rsidRPr="002C6F88" w:rsidRDefault="00490143" w:rsidP="00490143">
      <w:pPr>
        <w:jc w:val="both"/>
        <w:rPr>
          <w:rFonts w:ascii="Times New Roman" w:hAnsi="Times New Roman" w:cs="Times New Roman"/>
          <w:b/>
          <w:sz w:val="24"/>
          <w:szCs w:val="24"/>
        </w:rPr>
      </w:pPr>
      <w:r w:rsidRPr="002C6F88">
        <w:rPr>
          <w:rFonts w:ascii="Times New Roman" w:hAnsi="Times New Roman" w:cs="Times New Roman"/>
          <w:b/>
          <w:sz w:val="24"/>
          <w:szCs w:val="24"/>
        </w:rPr>
        <w:t>ЗА ВЪЗЛОЖИТЕЛ: ……………………..</w:t>
      </w:r>
      <w:r w:rsidRPr="002C6F88">
        <w:rPr>
          <w:rFonts w:ascii="Times New Roman" w:hAnsi="Times New Roman" w:cs="Times New Roman"/>
          <w:b/>
          <w:sz w:val="24"/>
          <w:szCs w:val="24"/>
        </w:rPr>
        <w:tab/>
        <w:t>ЗА ИЗПЪЛНИТЕЛ:……………………</w:t>
      </w:r>
    </w:p>
    <w:p w:rsidR="00490143" w:rsidRPr="002C6F88" w:rsidRDefault="00490143" w:rsidP="00490143">
      <w:pPr>
        <w:jc w:val="both"/>
        <w:rPr>
          <w:rFonts w:ascii="Times New Roman" w:hAnsi="Times New Roman" w:cs="Times New Roman"/>
          <w:b/>
          <w:bCs/>
          <w:sz w:val="24"/>
          <w:szCs w:val="24"/>
        </w:rPr>
      </w:pPr>
    </w:p>
    <w:p w:rsidR="00FD7D29" w:rsidRPr="00490143" w:rsidRDefault="00490143" w:rsidP="00490143">
      <w:pPr>
        <w:jc w:val="both"/>
        <w:rPr>
          <w:rFonts w:ascii="Times New Roman" w:hAnsi="Times New Roman" w:cs="Times New Roman"/>
          <w:b/>
          <w:bCs/>
          <w:sz w:val="24"/>
          <w:szCs w:val="24"/>
        </w:rPr>
      </w:pPr>
      <w:r w:rsidRPr="002C6F88">
        <w:rPr>
          <w:rFonts w:ascii="Times New Roman" w:hAnsi="Times New Roman" w:cs="Times New Roman"/>
          <w:b/>
          <w:bCs/>
          <w:sz w:val="24"/>
          <w:szCs w:val="24"/>
        </w:rPr>
        <w:t xml:space="preserve">                         /…....................................../                      </w:t>
      </w:r>
      <w:r>
        <w:rPr>
          <w:rFonts w:ascii="Times New Roman" w:hAnsi="Times New Roman" w:cs="Times New Roman"/>
          <w:b/>
          <w:bCs/>
          <w:sz w:val="24"/>
          <w:szCs w:val="24"/>
        </w:rPr>
        <w:t xml:space="preserve">                   /….…………………….</w:t>
      </w:r>
    </w:p>
    <w:sectPr w:rsidR="00FD7D29" w:rsidRPr="00490143" w:rsidSect="00093BA0">
      <w:headerReference w:type="default" r:id="rId10"/>
      <w:footerReference w:type="default" r:id="rId11"/>
      <w:pgSz w:w="11906" w:h="16838"/>
      <w:pgMar w:top="1810" w:right="70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040" w:rsidRDefault="00AB1040" w:rsidP="00F45032">
      <w:pPr>
        <w:spacing w:after="0" w:line="240" w:lineRule="auto"/>
      </w:pPr>
      <w:r>
        <w:separator/>
      </w:r>
    </w:p>
  </w:endnote>
  <w:endnote w:type="continuationSeparator" w:id="1">
    <w:p w:rsidR="00AB1040" w:rsidRDefault="00AB1040" w:rsidP="00F45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7345"/>
      <w:docPartObj>
        <w:docPartGallery w:val="Page Numbers (Bottom of Page)"/>
        <w:docPartUnique/>
      </w:docPartObj>
    </w:sdtPr>
    <w:sdtContent>
      <w:p w:rsidR="00490143" w:rsidRDefault="00165986">
        <w:pPr>
          <w:pStyle w:val="Footer"/>
          <w:jc w:val="right"/>
        </w:pPr>
        <w:fldSimple w:instr=" PAGE   \* MERGEFORMAT ">
          <w:r w:rsidR="002D0E78">
            <w:rPr>
              <w:noProof/>
            </w:rPr>
            <w:t>1</w:t>
          </w:r>
        </w:fldSimple>
      </w:p>
    </w:sdtContent>
  </w:sdt>
  <w:p w:rsidR="00490143" w:rsidRDefault="00490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040" w:rsidRDefault="00AB1040" w:rsidP="00F45032">
      <w:pPr>
        <w:spacing w:after="0" w:line="240" w:lineRule="auto"/>
      </w:pPr>
      <w:r>
        <w:separator/>
      </w:r>
    </w:p>
  </w:footnote>
  <w:footnote w:type="continuationSeparator" w:id="1">
    <w:p w:rsidR="00AB1040" w:rsidRDefault="00AB1040" w:rsidP="00F45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C3" w:rsidRPr="007422C3" w:rsidRDefault="007422C3" w:rsidP="007422C3">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8"/>
      <w:gridCol w:w="7619"/>
    </w:tblGrid>
    <w:tr w:rsidR="007422C3" w:rsidTr="007422C3">
      <w:tc>
        <w:tcPr>
          <w:tcW w:w="2235" w:type="dxa"/>
        </w:tcPr>
        <w:p w:rsidR="007422C3" w:rsidRDefault="007422C3" w:rsidP="007422C3">
          <w:pPr>
            <w:pStyle w:val="Header"/>
          </w:pPr>
          <w:r>
            <w:rPr>
              <w:noProof/>
              <w:lang w:eastAsia="bg-BG"/>
            </w:rPr>
            <w:drawing>
              <wp:inline distT="0" distB="0" distL="0" distR="0">
                <wp:extent cx="1353787" cy="1353787"/>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A+Grants+-+JP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4467" cy="1354467"/>
                        </a:xfrm>
                        <a:prstGeom prst="rect">
                          <a:avLst/>
                        </a:prstGeom>
                      </pic:spPr>
                    </pic:pic>
                  </a:graphicData>
                </a:graphic>
              </wp:inline>
            </w:drawing>
          </w:r>
        </w:p>
      </w:tc>
      <w:tc>
        <w:tcPr>
          <w:tcW w:w="7686" w:type="dxa"/>
        </w:tcPr>
        <w:p w:rsidR="003A66A7" w:rsidRDefault="003A66A7" w:rsidP="00490143">
          <w:pPr>
            <w:spacing w:line="276" w:lineRule="auto"/>
            <w:jc w:val="both"/>
            <w:rPr>
              <w:rFonts w:ascii="Times New Roman" w:hAnsi="Times New Roman" w:cs="Times New Roman"/>
              <w:i/>
              <w:sz w:val="20"/>
              <w:szCs w:val="20"/>
            </w:rPr>
          </w:pPr>
        </w:p>
        <w:p w:rsidR="007422C3" w:rsidRPr="002763C7" w:rsidRDefault="002763C7" w:rsidP="00490143">
          <w:pPr>
            <w:spacing w:line="276" w:lineRule="auto"/>
            <w:jc w:val="both"/>
            <w:rPr>
              <w:rFonts w:ascii="Times New Roman" w:hAnsi="Times New Roman" w:cs="Times New Roman"/>
              <w:i/>
              <w:sz w:val="20"/>
              <w:szCs w:val="20"/>
              <w:lang w:val="en-US"/>
            </w:rPr>
          </w:pPr>
          <w:r>
            <w:rPr>
              <w:rFonts w:ascii="Times New Roman" w:hAnsi="Times New Roman" w:cs="Times New Roman"/>
              <w:i/>
              <w:sz w:val="20"/>
              <w:szCs w:val="20"/>
            </w:rPr>
            <w:t>Поръчка с предмет: “Химичен анализ на проби от морски води, седименти и биота“</w:t>
          </w:r>
          <w:r>
            <w:rPr>
              <w:rFonts w:ascii="Times New Roman" w:hAnsi="Times New Roman" w:cs="Times New Roman"/>
              <w:i/>
              <w:sz w:val="20"/>
              <w:szCs w:val="20"/>
              <w:lang w:val="en-US"/>
            </w:rPr>
            <w:t>,</w:t>
          </w:r>
          <w:r>
            <w:rPr>
              <w:rFonts w:ascii="Times New Roman" w:hAnsi="Times New Roman" w:cs="Times New Roman"/>
              <w:bCs/>
              <w:i/>
              <w:sz w:val="20"/>
              <w:szCs w:val="20"/>
              <w:lang w:val="en-US"/>
            </w:rPr>
            <w:t xml:space="preserve"> </w:t>
          </w:r>
          <w:r>
            <w:rPr>
              <w:rFonts w:ascii="Times New Roman" w:hAnsi="Times New Roman" w:cs="Times New Roman"/>
              <w:bCs/>
              <w:i/>
              <w:sz w:val="20"/>
              <w:szCs w:val="20"/>
            </w:rPr>
            <w:t xml:space="preserve">за нуждите на </w:t>
          </w:r>
          <w:r>
            <w:rPr>
              <w:rFonts w:ascii="Times New Roman" w:hAnsi="Times New Roman" w:cs="Times New Roman"/>
              <w:i/>
              <w:sz w:val="20"/>
              <w:szCs w:val="20"/>
            </w:rPr>
            <w:t xml:space="preserve">изпълнение на проект „Подобрен мониторинг на морската вода” – </w:t>
          </w:r>
          <w:r>
            <w:rPr>
              <w:rFonts w:ascii="Times New Roman" w:hAnsi="Times New Roman" w:cs="Times New Roman"/>
              <w:i/>
              <w:sz w:val="20"/>
              <w:szCs w:val="20"/>
              <w:lang w:val="en-US"/>
            </w:rPr>
            <w:t>IMAMO</w:t>
          </w:r>
          <w:r>
            <w:rPr>
              <w:rFonts w:ascii="Times New Roman" w:hAnsi="Times New Roman" w:cs="Times New Roman"/>
              <w:i/>
              <w:sz w:val="20"/>
              <w:szCs w:val="20"/>
            </w:rPr>
            <w:t>,</w:t>
          </w:r>
          <w:r>
            <w:rPr>
              <w:rFonts w:ascii="Times New Roman" w:hAnsi="Times New Roman" w:cs="Times New Roman"/>
              <w:i/>
              <w:sz w:val="20"/>
              <w:szCs w:val="20"/>
              <w:lang w:val="en-US"/>
            </w:rPr>
            <w:t xml:space="preserve"> </w:t>
          </w:r>
          <w:r>
            <w:rPr>
              <w:rFonts w:ascii="Times New Roman" w:hAnsi="Times New Roman" w:cs="Times New Roman"/>
              <w:i/>
              <w:sz w:val="20"/>
              <w:szCs w:val="20"/>
            </w:rPr>
            <w:t>Д-34-10/31.03.2015г., финансиран в</w:t>
          </w:r>
          <w:r w:rsidR="00D41C94">
            <w:rPr>
              <w:rFonts w:ascii="Times New Roman" w:hAnsi="Times New Roman" w:cs="Times New Roman"/>
              <w:i/>
              <w:sz w:val="20"/>
              <w:szCs w:val="20"/>
            </w:rPr>
            <w:t xml:space="preserve"> рамките на Програм</w:t>
          </w:r>
          <w:r w:rsidR="00D41C94">
            <w:rPr>
              <w:rFonts w:ascii="Times New Roman" w:hAnsi="Times New Roman" w:cs="Times New Roman"/>
              <w:i/>
              <w:sz w:val="20"/>
              <w:szCs w:val="20"/>
              <w:lang w:val="en-US"/>
            </w:rPr>
            <w:t>a</w:t>
          </w:r>
          <w:r w:rsidR="00D41C94">
            <w:rPr>
              <w:rFonts w:ascii="Times New Roman" w:hAnsi="Times New Roman" w:cs="Times New Roman"/>
              <w:i/>
              <w:sz w:val="20"/>
              <w:szCs w:val="20"/>
            </w:rPr>
            <w:t xml:space="preserve"> BG02</w:t>
          </w:r>
          <w:r>
            <w:rPr>
              <w:rFonts w:ascii="Times New Roman" w:hAnsi="Times New Roman" w:cs="Times New Roman"/>
              <w:i/>
              <w:sz w:val="20"/>
              <w:szCs w:val="20"/>
            </w:rPr>
            <w:t xml:space="preserve"> в България по Финансовия механизъм на Европейското икономическо пространство 2009-2014 г</w:t>
          </w:r>
        </w:p>
      </w:tc>
    </w:tr>
  </w:tbl>
  <w:p w:rsidR="007422C3" w:rsidRPr="007422C3" w:rsidRDefault="007422C3" w:rsidP="007422C3">
    <w:pPr>
      <w:rPr>
        <w:rFonts w:ascii="Calibri" w:eastAsia="Times New Roman" w:hAnsi="Calibri" w:cs="Times New Roman"/>
      </w:rPr>
    </w:pPr>
    <w:r>
      <w:rPr>
        <w:rFonts w:ascii="Calibri" w:eastAsia="Times New Roman" w:hAnsi="Calibri" w:cs="Times New Roman"/>
        <w:noProof/>
        <w:lang w:eastAsia="bg-BG"/>
      </w:rPr>
      <w:drawing>
        <wp:inline distT="0" distB="0" distL="0" distR="0">
          <wp:extent cx="5667375" cy="5667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A+Grants+-+JP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67375" cy="5667375"/>
                  </a:xfrm>
                  <a:prstGeom prst="rect">
                    <a:avLst/>
                  </a:prstGeom>
                </pic:spPr>
              </pic:pic>
            </a:graphicData>
          </a:graphic>
        </wp:inline>
      </w:drawing>
    </w:r>
  </w:p>
  <w:p w:rsidR="007414BF" w:rsidRPr="007422C3" w:rsidRDefault="007414BF" w:rsidP="007422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7ADF"/>
    <w:multiLevelType w:val="multilevel"/>
    <w:tmpl w:val="3E90A866"/>
    <w:lvl w:ilvl="0">
      <w:start w:val="1"/>
      <w:numFmt w:val="bullet"/>
      <w:lvlText w:val=""/>
      <w:lvlJc w:val="left"/>
      <w:pPr>
        <w:tabs>
          <w:tab w:val="num" w:pos="360"/>
        </w:tabs>
        <w:ind w:left="360" w:hanging="360"/>
      </w:pPr>
      <w:rPr>
        <w:rFonts w:ascii="Wingdings" w:hAnsi="Wingdings" w:hint="default"/>
        <w:b/>
      </w:rPr>
    </w:lvl>
    <w:lvl w:ilvl="1">
      <w:start w:val="7"/>
      <w:numFmt w:val="decimal"/>
      <w:lvlText w:val="%1.%2."/>
      <w:lvlJc w:val="left"/>
      <w:pPr>
        <w:tabs>
          <w:tab w:val="num" w:pos="1414"/>
        </w:tabs>
        <w:ind w:left="1414" w:hanging="705"/>
      </w:pPr>
      <w:rPr>
        <w:b/>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2847"/>
        </w:tabs>
        <w:ind w:left="2847" w:hanging="720"/>
      </w:pPr>
      <w:rPr>
        <w:b/>
      </w:rPr>
    </w:lvl>
    <w:lvl w:ilvl="4">
      <w:start w:val="1"/>
      <w:numFmt w:val="decimal"/>
      <w:lvlText w:val="%1.%2.%3.%4.%5."/>
      <w:lvlJc w:val="left"/>
      <w:pPr>
        <w:tabs>
          <w:tab w:val="num" w:pos="3916"/>
        </w:tabs>
        <w:ind w:left="3916" w:hanging="1080"/>
      </w:pPr>
      <w:rPr>
        <w:b/>
      </w:rPr>
    </w:lvl>
    <w:lvl w:ilvl="5">
      <w:start w:val="1"/>
      <w:numFmt w:val="decimal"/>
      <w:lvlText w:val="%1.%2.%3.%4.%5.%6."/>
      <w:lvlJc w:val="left"/>
      <w:pPr>
        <w:tabs>
          <w:tab w:val="num" w:pos="4625"/>
        </w:tabs>
        <w:ind w:left="4625" w:hanging="1080"/>
      </w:pPr>
      <w:rPr>
        <w:b/>
      </w:rPr>
    </w:lvl>
    <w:lvl w:ilvl="6">
      <w:start w:val="1"/>
      <w:numFmt w:val="decimal"/>
      <w:lvlText w:val="%1.%2.%3.%4.%5.%6.%7."/>
      <w:lvlJc w:val="left"/>
      <w:pPr>
        <w:tabs>
          <w:tab w:val="num" w:pos="5694"/>
        </w:tabs>
        <w:ind w:left="5694" w:hanging="1440"/>
      </w:pPr>
      <w:rPr>
        <w:b/>
      </w:rPr>
    </w:lvl>
    <w:lvl w:ilvl="7">
      <w:start w:val="1"/>
      <w:numFmt w:val="decimal"/>
      <w:lvlText w:val="%1.%2.%3.%4.%5.%6.%7.%8."/>
      <w:lvlJc w:val="left"/>
      <w:pPr>
        <w:tabs>
          <w:tab w:val="num" w:pos="6403"/>
        </w:tabs>
        <w:ind w:left="6403" w:hanging="1440"/>
      </w:pPr>
      <w:rPr>
        <w:b/>
      </w:rPr>
    </w:lvl>
    <w:lvl w:ilvl="8">
      <w:start w:val="1"/>
      <w:numFmt w:val="decimal"/>
      <w:lvlText w:val="%1.%2.%3.%4.%5.%6.%7.%8.%9."/>
      <w:lvlJc w:val="left"/>
      <w:pPr>
        <w:tabs>
          <w:tab w:val="num" w:pos="7472"/>
        </w:tabs>
        <w:ind w:left="7472" w:hanging="1800"/>
      </w:pPr>
      <w:rPr>
        <w:b/>
      </w:rPr>
    </w:lvl>
  </w:abstractNum>
  <w:abstractNum w:abstractNumId="1">
    <w:nsid w:val="0A9524DE"/>
    <w:multiLevelType w:val="hybridMultilevel"/>
    <w:tmpl w:val="40FA37D0"/>
    <w:lvl w:ilvl="0" w:tplc="CAD03F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352D3"/>
    <w:multiLevelType w:val="hybridMultilevel"/>
    <w:tmpl w:val="4F5868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D5737F2"/>
    <w:multiLevelType w:val="hybridMultilevel"/>
    <w:tmpl w:val="FDF8A3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B9A6F08"/>
    <w:multiLevelType w:val="hybridMultilevel"/>
    <w:tmpl w:val="87881028"/>
    <w:lvl w:ilvl="0" w:tplc="04020001">
      <w:start w:val="1"/>
      <w:numFmt w:val="bullet"/>
      <w:lvlText w:val=""/>
      <w:lvlJc w:val="left"/>
      <w:pPr>
        <w:tabs>
          <w:tab w:val="num" w:pos="1200"/>
        </w:tabs>
        <w:ind w:left="120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34E16298"/>
    <w:multiLevelType w:val="hybridMultilevel"/>
    <w:tmpl w:val="0B18DC4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372E3090"/>
    <w:multiLevelType w:val="multilevel"/>
    <w:tmpl w:val="7396B436"/>
    <w:lvl w:ilvl="0">
      <w:start w:val="1"/>
      <w:numFmt w:val="decimal"/>
      <w:lvlText w:val="%1."/>
      <w:lvlJc w:val="left"/>
      <w:pPr>
        <w:ind w:left="495" w:hanging="495"/>
      </w:pPr>
      <w:rPr>
        <w:rFonts w:hint="default"/>
        <w:i w:val="0"/>
      </w:rPr>
    </w:lvl>
    <w:lvl w:ilvl="1">
      <w:start w:val="1"/>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nsid w:val="3AC016D9"/>
    <w:multiLevelType w:val="hybridMultilevel"/>
    <w:tmpl w:val="83D635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AEE0695"/>
    <w:multiLevelType w:val="hybridMultilevel"/>
    <w:tmpl w:val="314EC3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F196C8A"/>
    <w:multiLevelType w:val="hybridMultilevel"/>
    <w:tmpl w:val="E9BC7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5063F3"/>
    <w:multiLevelType w:val="hybridMultilevel"/>
    <w:tmpl w:val="56BA8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64B4F"/>
    <w:multiLevelType w:val="hybridMultilevel"/>
    <w:tmpl w:val="BBCC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47E7E"/>
    <w:multiLevelType w:val="hybridMultilevel"/>
    <w:tmpl w:val="245AD848"/>
    <w:lvl w:ilvl="0" w:tplc="ED96388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2C24BFB"/>
    <w:multiLevelType w:val="hybridMultilevel"/>
    <w:tmpl w:val="7C90F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6A7B03"/>
    <w:multiLevelType w:val="hybridMultilevel"/>
    <w:tmpl w:val="C5748984"/>
    <w:lvl w:ilvl="0" w:tplc="412A71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A8764BC"/>
    <w:multiLevelType w:val="hybridMultilevel"/>
    <w:tmpl w:val="3530E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226106"/>
    <w:multiLevelType w:val="hybridMultilevel"/>
    <w:tmpl w:val="EC2E5694"/>
    <w:lvl w:ilvl="0" w:tplc="04020001">
      <w:start w:val="1"/>
      <w:numFmt w:val="bullet"/>
      <w:lvlText w:val=""/>
      <w:lvlJc w:val="left"/>
      <w:pPr>
        <w:ind w:left="786"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0"/>
  </w:num>
  <w:num w:numId="2">
    <w:abstractNumId w:val="5"/>
  </w:num>
  <w:num w:numId="3">
    <w:abstractNumId w:val="11"/>
  </w:num>
  <w:num w:numId="4">
    <w:abstractNumId w:val="1"/>
  </w:num>
  <w:num w:numId="5">
    <w:abstractNumId w:val="14"/>
  </w:num>
  <w:num w:numId="6">
    <w:abstractNumId w:val="13"/>
  </w:num>
  <w:num w:numId="7">
    <w:abstractNumId w:val="15"/>
  </w:num>
  <w:num w:numId="8">
    <w:abstractNumId w:val="9"/>
  </w:num>
  <w:num w:numId="9">
    <w:abstractNumId w:val="0"/>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3"/>
  </w:num>
  <w:num w:numId="14">
    <w:abstractNumId w:val="2"/>
  </w:num>
  <w:num w:numId="15">
    <w:abstractNumId w:val="7"/>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41986"/>
  </w:hdrShapeDefaults>
  <w:footnotePr>
    <w:footnote w:id="0"/>
    <w:footnote w:id="1"/>
  </w:footnotePr>
  <w:endnotePr>
    <w:endnote w:id="0"/>
    <w:endnote w:id="1"/>
  </w:endnotePr>
  <w:compat/>
  <w:rsids>
    <w:rsidRoot w:val="00F45032"/>
    <w:rsid w:val="00020023"/>
    <w:rsid w:val="0003663B"/>
    <w:rsid w:val="00037417"/>
    <w:rsid w:val="000446D9"/>
    <w:rsid w:val="00072283"/>
    <w:rsid w:val="00093BA0"/>
    <w:rsid w:val="000F79E9"/>
    <w:rsid w:val="00131100"/>
    <w:rsid w:val="00165986"/>
    <w:rsid w:val="001B307C"/>
    <w:rsid w:val="001E4B33"/>
    <w:rsid w:val="001E52B0"/>
    <w:rsid w:val="00240FA8"/>
    <w:rsid w:val="0024352E"/>
    <w:rsid w:val="002763C7"/>
    <w:rsid w:val="0027684D"/>
    <w:rsid w:val="002909AA"/>
    <w:rsid w:val="002D0E78"/>
    <w:rsid w:val="002E012C"/>
    <w:rsid w:val="00345879"/>
    <w:rsid w:val="003A66A7"/>
    <w:rsid w:val="003B2E2B"/>
    <w:rsid w:val="003C5D8A"/>
    <w:rsid w:val="003F1FBA"/>
    <w:rsid w:val="004638F3"/>
    <w:rsid w:val="00465091"/>
    <w:rsid w:val="00472261"/>
    <w:rsid w:val="00473CD0"/>
    <w:rsid w:val="00490143"/>
    <w:rsid w:val="00496806"/>
    <w:rsid w:val="004B5C11"/>
    <w:rsid w:val="004C2F95"/>
    <w:rsid w:val="005A1C89"/>
    <w:rsid w:val="005D0417"/>
    <w:rsid w:val="005D6904"/>
    <w:rsid w:val="005F5675"/>
    <w:rsid w:val="00626037"/>
    <w:rsid w:val="00651B5A"/>
    <w:rsid w:val="00673B6A"/>
    <w:rsid w:val="00676CB0"/>
    <w:rsid w:val="00694DFE"/>
    <w:rsid w:val="006B6ED8"/>
    <w:rsid w:val="00727D93"/>
    <w:rsid w:val="007414BF"/>
    <w:rsid w:val="007422C3"/>
    <w:rsid w:val="0075196A"/>
    <w:rsid w:val="00757089"/>
    <w:rsid w:val="00795DFD"/>
    <w:rsid w:val="00892678"/>
    <w:rsid w:val="008F7C9C"/>
    <w:rsid w:val="00961AFF"/>
    <w:rsid w:val="0097713A"/>
    <w:rsid w:val="009C6A02"/>
    <w:rsid w:val="00A1172A"/>
    <w:rsid w:val="00A743E0"/>
    <w:rsid w:val="00AB1040"/>
    <w:rsid w:val="00AF5A95"/>
    <w:rsid w:val="00B04585"/>
    <w:rsid w:val="00B60661"/>
    <w:rsid w:val="00B87CD1"/>
    <w:rsid w:val="00B93985"/>
    <w:rsid w:val="00BA1468"/>
    <w:rsid w:val="00BB0415"/>
    <w:rsid w:val="00BC6037"/>
    <w:rsid w:val="00BD4CE8"/>
    <w:rsid w:val="00C218C2"/>
    <w:rsid w:val="00CA024E"/>
    <w:rsid w:val="00CB1EB0"/>
    <w:rsid w:val="00D0663F"/>
    <w:rsid w:val="00D13AA2"/>
    <w:rsid w:val="00D231B6"/>
    <w:rsid w:val="00D41C94"/>
    <w:rsid w:val="00D901C6"/>
    <w:rsid w:val="00DA5B76"/>
    <w:rsid w:val="00DB2270"/>
    <w:rsid w:val="00DB283E"/>
    <w:rsid w:val="00DC07AB"/>
    <w:rsid w:val="00DC77F0"/>
    <w:rsid w:val="00E323AE"/>
    <w:rsid w:val="00E835B6"/>
    <w:rsid w:val="00EB1E19"/>
    <w:rsid w:val="00ED0950"/>
    <w:rsid w:val="00F45032"/>
    <w:rsid w:val="00F80768"/>
    <w:rsid w:val="00FD465F"/>
    <w:rsid w:val="00FD7D2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1 Char"/>
    <w:basedOn w:val="Normal"/>
    <w:link w:val="HeaderChar"/>
    <w:unhideWhenUsed/>
    <w:rsid w:val="00F45032"/>
    <w:pPr>
      <w:tabs>
        <w:tab w:val="center" w:pos="4536"/>
        <w:tab w:val="right" w:pos="9072"/>
      </w:tabs>
      <w:spacing w:after="0" w:line="240" w:lineRule="auto"/>
    </w:pPr>
  </w:style>
  <w:style w:type="character" w:customStyle="1" w:styleId="HeaderChar">
    <w:name w:val="Header Char"/>
    <w:aliases w:val="Char1 Char Char"/>
    <w:basedOn w:val="DefaultParagraphFont"/>
    <w:link w:val="Header"/>
    <w:rsid w:val="00F45032"/>
  </w:style>
  <w:style w:type="paragraph" w:styleId="Footer">
    <w:name w:val="footer"/>
    <w:basedOn w:val="Normal"/>
    <w:link w:val="FooterChar"/>
    <w:uiPriority w:val="99"/>
    <w:unhideWhenUsed/>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032"/>
  </w:style>
  <w:style w:type="paragraph" w:styleId="BalloonText">
    <w:name w:val="Balloon Text"/>
    <w:basedOn w:val="Normal"/>
    <w:link w:val="BalloonTextChar"/>
    <w:uiPriority w:val="99"/>
    <w:semiHidden/>
    <w:unhideWhenUsed/>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32"/>
    <w:rPr>
      <w:rFonts w:ascii="Tahoma" w:hAnsi="Tahoma" w:cs="Tahoma"/>
      <w:sz w:val="16"/>
      <w:szCs w:val="16"/>
    </w:rPr>
  </w:style>
  <w:style w:type="character" w:customStyle="1" w:styleId="highlight">
    <w:name w:val="highlight"/>
    <w:basedOn w:val="DefaultParagraphFont"/>
    <w:rsid w:val="00BB0415"/>
  </w:style>
  <w:style w:type="table" w:customStyle="1" w:styleId="TableGrid1">
    <w:name w:val="Table Grid1"/>
    <w:basedOn w:val="TableNormal"/>
    <w:next w:val="TableGrid"/>
    <w:rsid w:val="007422C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0F79E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D7D29"/>
    <w:rPr>
      <w:color w:val="0000FF" w:themeColor="hyperlink"/>
      <w:u w:val="single"/>
    </w:rPr>
  </w:style>
  <w:style w:type="paragraph" w:styleId="ListParagraph">
    <w:name w:val="List Paragraph"/>
    <w:basedOn w:val="Normal"/>
    <w:qFormat/>
    <w:rsid w:val="00DA5B76"/>
    <w:pPr>
      <w:ind w:left="720"/>
      <w:contextualSpacing/>
    </w:pPr>
    <w:rPr>
      <w:lang w:val="en-US"/>
    </w:rPr>
  </w:style>
  <w:style w:type="paragraph" w:styleId="FootnoteText">
    <w:name w:val="footnote text"/>
    <w:basedOn w:val="Normal"/>
    <w:link w:val="FootnoteTextChar"/>
    <w:uiPriority w:val="99"/>
    <w:semiHidden/>
    <w:rsid w:val="00DA5B76"/>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DA5B76"/>
    <w:rPr>
      <w:rFonts w:ascii="Times New Roman" w:eastAsia="Calibri" w:hAnsi="Times New Roman" w:cs="Times New Roman"/>
      <w:sz w:val="20"/>
      <w:szCs w:val="20"/>
      <w:lang w:val="en-GB"/>
    </w:rPr>
  </w:style>
  <w:style w:type="character" w:styleId="FootnoteReference">
    <w:name w:val="footnote reference"/>
    <w:uiPriority w:val="99"/>
    <w:semiHidden/>
    <w:rsid w:val="00DA5B76"/>
    <w:rPr>
      <w:rFonts w:cs="Times New Roman"/>
      <w:vertAlign w:val="superscript"/>
    </w:rPr>
  </w:style>
  <w:style w:type="paragraph" w:styleId="BodyTextIndent">
    <w:name w:val="Body Text Indent"/>
    <w:basedOn w:val="Normal"/>
    <w:link w:val="BodyTextIndentChar"/>
    <w:uiPriority w:val="99"/>
    <w:rsid w:val="00DA5B76"/>
    <w:pPr>
      <w:spacing w:after="120" w:line="240" w:lineRule="auto"/>
      <w:ind w:left="283"/>
    </w:pPr>
    <w:rPr>
      <w:rFonts w:ascii="Times New Roman" w:eastAsia="Times New Roman" w:hAnsi="Times New Roman" w:cs="Times New Roman"/>
      <w:sz w:val="20"/>
      <w:szCs w:val="20"/>
      <w:lang w:val="en-AU" w:eastAsia="bg-BG"/>
    </w:rPr>
  </w:style>
  <w:style w:type="character" w:customStyle="1" w:styleId="BodyTextIndentChar">
    <w:name w:val="Body Text Indent Char"/>
    <w:basedOn w:val="DefaultParagraphFont"/>
    <w:link w:val="BodyTextIndent"/>
    <w:uiPriority w:val="99"/>
    <w:rsid w:val="00DA5B76"/>
    <w:rPr>
      <w:rFonts w:ascii="Times New Roman" w:eastAsia="Times New Roman" w:hAnsi="Times New Roman" w:cs="Times New Roman"/>
      <w:sz w:val="20"/>
      <w:szCs w:val="20"/>
      <w:lang w:val="en-AU" w:eastAsia="bg-BG"/>
    </w:rPr>
  </w:style>
  <w:style w:type="character" w:customStyle="1" w:styleId="DefaultChar">
    <w:name w:val="Default Char"/>
    <w:link w:val="Default"/>
    <w:locked/>
    <w:rsid w:val="00DA5B76"/>
    <w:rPr>
      <w:rFonts w:ascii="Calibri" w:hAnsi="Calibri" w:cs="Calibri"/>
      <w:color w:val="000000"/>
      <w:sz w:val="24"/>
      <w:szCs w:val="24"/>
    </w:rPr>
  </w:style>
  <w:style w:type="paragraph" w:styleId="BodyText">
    <w:name w:val="Body Text"/>
    <w:basedOn w:val="Normal"/>
    <w:link w:val="BodyTextChar"/>
    <w:uiPriority w:val="99"/>
    <w:semiHidden/>
    <w:unhideWhenUsed/>
    <w:rsid w:val="00DA5B76"/>
    <w:pPr>
      <w:spacing w:after="120"/>
    </w:pPr>
    <w:rPr>
      <w:lang w:val="en-US"/>
    </w:rPr>
  </w:style>
  <w:style w:type="character" w:customStyle="1" w:styleId="BodyTextChar">
    <w:name w:val="Body Text Char"/>
    <w:basedOn w:val="DefaultParagraphFont"/>
    <w:link w:val="BodyText"/>
    <w:uiPriority w:val="99"/>
    <w:semiHidden/>
    <w:rsid w:val="00DA5B7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50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5032"/>
  </w:style>
  <w:style w:type="paragraph" w:styleId="Footer">
    <w:name w:val="footer"/>
    <w:basedOn w:val="Normal"/>
    <w:link w:val="FooterChar"/>
    <w:uiPriority w:val="99"/>
    <w:unhideWhenUsed/>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032"/>
  </w:style>
  <w:style w:type="paragraph" w:styleId="BalloonText">
    <w:name w:val="Balloon Text"/>
    <w:basedOn w:val="Normal"/>
    <w:link w:val="BalloonTextChar"/>
    <w:uiPriority w:val="99"/>
    <w:semiHidden/>
    <w:unhideWhenUsed/>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32"/>
    <w:rPr>
      <w:rFonts w:ascii="Tahoma" w:hAnsi="Tahoma" w:cs="Tahoma"/>
      <w:sz w:val="16"/>
      <w:szCs w:val="16"/>
    </w:rPr>
  </w:style>
  <w:style w:type="character" w:customStyle="1" w:styleId="highlight">
    <w:name w:val="highlight"/>
    <w:basedOn w:val="DefaultParagraphFont"/>
    <w:rsid w:val="00BB0415"/>
  </w:style>
</w:styles>
</file>

<file path=word/webSettings.xml><?xml version="1.0" encoding="utf-8"?>
<w:webSettings xmlns:r="http://schemas.openxmlformats.org/officeDocument/2006/relationships" xmlns:w="http://schemas.openxmlformats.org/wordprocessingml/2006/main">
  <w:divs>
    <w:div w:id="56904710">
      <w:bodyDiv w:val="1"/>
      <w:marLeft w:val="0"/>
      <w:marRight w:val="0"/>
      <w:marTop w:val="0"/>
      <w:marBottom w:val="0"/>
      <w:divBdr>
        <w:top w:val="none" w:sz="0" w:space="0" w:color="auto"/>
        <w:left w:val="none" w:sz="0" w:space="0" w:color="auto"/>
        <w:bottom w:val="none" w:sz="0" w:space="0" w:color="auto"/>
        <w:right w:val="none" w:sz="0" w:space="0" w:color="auto"/>
      </w:divBdr>
    </w:div>
    <w:div w:id="452674826">
      <w:bodyDiv w:val="1"/>
      <w:marLeft w:val="0"/>
      <w:marRight w:val="0"/>
      <w:marTop w:val="0"/>
      <w:marBottom w:val="0"/>
      <w:divBdr>
        <w:top w:val="none" w:sz="0" w:space="0" w:color="auto"/>
        <w:left w:val="none" w:sz="0" w:space="0" w:color="auto"/>
        <w:bottom w:val="none" w:sz="0" w:space="0" w:color="auto"/>
        <w:right w:val="none" w:sz="0" w:space="0" w:color="auto"/>
      </w:divBdr>
    </w:div>
    <w:div w:id="1384448228">
      <w:bodyDiv w:val="1"/>
      <w:marLeft w:val="0"/>
      <w:marRight w:val="0"/>
      <w:marTop w:val="0"/>
      <w:marBottom w:val="0"/>
      <w:divBdr>
        <w:top w:val="none" w:sz="0" w:space="0" w:color="auto"/>
        <w:left w:val="none" w:sz="0" w:space="0" w:color="auto"/>
        <w:bottom w:val="none" w:sz="0" w:space="0" w:color="auto"/>
        <w:right w:val="none" w:sz="0" w:space="0" w:color="auto"/>
      </w:divBdr>
    </w:div>
    <w:div w:id="19785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bas.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office@io-bas.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6981-882A-4460-B714-E4DC1356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IO-BAS</Company>
  <LinksUpToDate>false</LinksUpToDate>
  <CharactersWithSpaces>23099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Slabakova</dc:creator>
  <cp:lastModifiedBy>Dancho</cp:lastModifiedBy>
  <cp:revision>6</cp:revision>
  <cp:lastPrinted>2015-04-22T08:03:00Z</cp:lastPrinted>
  <dcterms:created xsi:type="dcterms:W3CDTF">2015-04-27T12:20:00Z</dcterms:created>
  <dcterms:modified xsi:type="dcterms:W3CDTF">2015-05-18T00:31:00Z</dcterms:modified>
</cp:coreProperties>
</file>